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5136" w:rsidRDefault="00DD5136" w:rsidP="00DD5136">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Pr>
          <w:rFonts w:ascii="Arial" w:eastAsia="Arial Unicode MS" w:hAnsi="Arial" w:cs="Times New Roman"/>
          <w:b/>
          <w:bCs/>
          <w:sz w:val="28"/>
          <w:szCs w:val="28"/>
        </w:rPr>
        <w:t>23 meeting</w:t>
      </w:r>
      <w:r w:rsidRPr="00125D65">
        <w:rPr>
          <w:rFonts w:ascii="Arial" w:eastAsia="Arial Unicode MS" w:hAnsi="Arial" w:cs="Times New Roman"/>
          <w:b/>
          <w:bCs/>
          <w:sz w:val="28"/>
          <w:szCs w:val="28"/>
        </w:rPr>
        <w:tab/>
      </w:r>
      <w:r w:rsidRPr="00E960D3">
        <w:rPr>
          <w:rFonts w:ascii="Arial" w:eastAsia="Arial Unicode MS" w:hAnsi="Arial" w:cs="Times New Roman"/>
          <w:b/>
          <w:bCs/>
          <w:sz w:val="28"/>
          <w:szCs w:val="28"/>
        </w:rPr>
        <w:t>R2-</w:t>
      </w:r>
      <w:r w:rsidR="00BF5B8B" w:rsidRPr="00BF5B8B">
        <w:t xml:space="preserve"> </w:t>
      </w:r>
      <w:r w:rsidR="00BF5B8B" w:rsidRPr="00BF5B8B">
        <w:rPr>
          <w:rFonts w:ascii="Arial" w:eastAsia="Arial Unicode MS" w:hAnsi="Arial" w:cs="Times New Roman"/>
          <w:b/>
          <w:bCs/>
          <w:sz w:val="28"/>
          <w:szCs w:val="28"/>
        </w:rPr>
        <w:t>2307910</w:t>
      </w:r>
      <w:bookmarkStart w:id="1" w:name="_GoBack"/>
      <w:bookmarkEnd w:id="1"/>
    </w:p>
    <w:p w:rsidR="00DD5136" w:rsidRPr="002D1526" w:rsidRDefault="00DD5136" w:rsidP="00DD5136">
      <w:pPr>
        <w:pStyle w:val="3GPPHeader"/>
        <w:rPr>
          <w:rFonts w:ascii="Arial" w:eastAsia="Arial Unicode MS" w:hAnsi="Arial" w:cs="Times New Roman"/>
          <w:bCs/>
          <w:kern w:val="2"/>
          <w:sz w:val="28"/>
          <w:szCs w:val="28"/>
          <w:lang w:val="en-GB"/>
        </w:rPr>
      </w:pPr>
      <w:r>
        <w:rPr>
          <w:rFonts w:ascii="Arial" w:eastAsia="Arial Unicode MS" w:hAnsi="Arial" w:cs="Times New Roman"/>
          <w:bCs/>
          <w:kern w:val="2"/>
          <w:sz w:val="28"/>
          <w:szCs w:val="28"/>
          <w:lang w:val="en-GB"/>
        </w:rPr>
        <w:t>21</w:t>
      </w:r>
      <w:r>
        <w:rPr>
          <w:rFonts w:ascii="Arial" w:eastAsia="Arial Unicode MS" w:hAnsi="Arial" w:cs="Times New Roman"/>
          <w:bCs/>
          <w:kern w:val="2"/>
          <w:sz w:val="28"/>
          <w:szCs w:val="28"/>
          <w:lang w:val="en-GB" w:eastAsia="zh-CN"/>
        </w:rPr>
        <w:t>st</w:t>
      </w:r>
      <w:r>
        <w:rPr>
          <w:rFonts w:ascii="Arial" w:eastAsia="Arial Unicode MS" w:hAnsi="Arial" w:cs="Times New Roman"/>
          <w:bCs/>
          <w:kern w:val="2"/>
          <w:sz w:val="28"/>
          <w:szCs w:val="28"/>
          <w:lang w:val="en-GB"/>
        </w:rPr>
        <w:t xml:space="preserve"> </w:t>
      </w:r>
      <w:r>
        <w:rPr>
          <w:rFonts w:ascii="Arial" w:eastAsia="Arial Unicode MS" w:hAnsi="Arial" w:cs="Times New Roman"/>
          <w:bCs/>
          <w:kern w:val="2"/>
          <w:sz w:val="28"/>
          <w:szCs w:val="28"/>
          <w:lang w:val="en-GB" w:eastAsia="zh-CN"/>
        </w:rPr>
        <w:t>Aug</w:t>
      </w:r>
      <w:r w:rsidRPr="002D1526">
        <w:rPr>
          <w:rFonts w:ascii="Arial" w:eastAsia="Arial Unicode MS" w:hAnsi="Arial" w:cs="Times New Roman"/>
          <w:bCs/>
          <w:kern w:val="2"/>
          <w:sz w:val="28"/>
          <w:szCs w:val="28"/>
          <w:lang w:val="en-GB"/>
        </w:rPr>
        <w:t>–</w:t>
      </w:r>
      <w:r>
        <w:rPr>
          <w:rFonts w:ascii="Arial" w:eastAsia="Arial Unicode MS" w:hAnsi="Arial" w:cs="Times New Roman"/>
          <w:bCs/>
          <w:kern w:val="2"/>
          <w:sz w:val="28"/>
          <w:szCs w:val="28"/>
          <w:lang w:val="en-GB"/>
        </w:rPr>
        <w:t>25th Aug 2023</w:t>
      </w:r>
      <w:r>
        <w:rPr>
          <w:rFonts w:ascii="Arial" w:eastAsia="Arial Unicode MS" w:hAnsi="Arial" w:cs="Times New Roman"/>
          <w:bCs/>
          <w:kern w:val="2"/>
          <w:sz w:val="28"/>
          <w:szCs w:val="28"/>
          <w:lang w:val="en-GB" w:eastAsia="zh-CN"/>
        </w:rPr>
        <w:t>, Toulouse</w:t>
      </w:r>
    </w:p>
    <w:p w:rsidR="003E16F6" w:rsidRPr="00DD5136" w:rsidRDefault="003E16F6"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2C6C08"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312545">
        <w:rPr>
          <w:rFonts w:ascii="Arial" w:eastAsia="Arial Unicode MS" w:hAnsi="Arial" w:cs="Arial"/>
          <w:b/>
          <w:bCs/>
          <w:kern w:val="0"/>
          <w:sz w:val="24"/>
          <w:szCs w:val="20"/>
          <w:lang w:eastAsia="en-US"/>
        </w:rPr>
        <w:t>7</w:t>
      </w:r>
      <w:r w:rsidR="003638E6">
        <w:rPr>
          <w:rFonts w:ascii="Arial" w:eastAsia="Arial Unicode MS" w:hAnsi="Arial" w:cs="Arial"/>
          <w:b/>
          <w:bCs/>
          <w:kern w:val="0"/>
          <w:sz w:val="24"/>
          <w:szCs w:val="20"/>
          <w:lang w:eastAsia="en-US"/>
        </w:rPr>
        <w:t>.12.</w:t>
      </w:r>
      <w:r w:rsidR="00E726A2">
        <w:rPr>
          <w:rFonts w:ascii="Arial" w:eastAsia="Arial Unicode MS" w:hAnsi="Arial" w:cs="Arial"/>
          <w:b/>
          <w:bCs/>
          <w:kern w:val="0"/>
          <w:sz w:val="24"/>
          <w:szCs w:val="20"/>
          <w:lang w:eastAsia="zh-CN"/>
        </w:rPr>
        <w:t>2.1 Connected mode</w:t>
      </w:r>
      <w:r w:rsidR="00E61619">
        <w:rPr>
          <w:rFonts w:ascii="Arial" w:eastAsia="Arial Unicode MS" w:hAnsi="Arial" w:cs="Arial"/>
          <w:b/>
          <w:bCs/>
          <w:kern w:val="0"/>
          <w:sz w:val="24"/>
          <w:szCs w:val="20"/>
          <w:lang w:eastAsia="en-US"/>
        </w:rPr>
        <w:t xml:space="preserve"> </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022157" w:rsidRPr="00022157">
        <w:rPr>
          <w:rFonts w:ascii="Arial" w:eastAsia="Arial Unicode MS" w:hAnsi="Arial" w:cs="Arial"/>
          <w:b/>
          <w:bCs/>
          <w:kern w:val="0"/>
          <w:sz w:val="24"/>
          <w:szCs w:val="20"/>
          <w:lang w:eastAsia="en-US"/>
        </w:rPr>
        <w:t xml:space="preserve">Discussion on </w:t>
      </w:r>
      <w:r w:rsidR="00B97640">
        <w:rPr>
          <w:rFonts w:ascii="Arial" w:eastAsia="Arial Unicode MS" w:hAnsi="Arial" w:cs="Arial"/>
          <w:b/>
          <w:bCs/>
          <w:kern w:val="0"/>
          <w:sz w:val="24"/>
          <w:szCs w:val="20"/>
          <w:lang w:eastAsia="en-US"/>
        </w:rPr>
        <w:t>mobility</w:t>
      </w:r>
      <w:r w:rsidR="003638E6">
        <w:rPr>
          <w:rFonts w:ascii="Arial" w:eastAsia="Arial Unicode MS" w:hAnsi="Arial" w:cs="Arial"/>
          <w:b/>
          <w:bCs/>
          <w:kern w:val="0"/>
          <w:sz w:val="24"/>
          <w:szCs w:val="20"/>
          <w:lang w:eastAsia="en-US"/>
        </w:rPr>
        <w:t xml:space="preserve"> enhancements </w:t>
      </w:r>
      <w:r w:rsidR="00022157" w:rsidRPr="00022157">
        <w:rPr>
          <w:rFonts w:ascii="Arial" w:eastAsia="Arial Unicode MS" w:hAnsi="Arial" w:cs="Arial"/>
          <w:b/>
          <w:bCs/>
          <w:kern w:val="0"/>
          <w:sz w:val="24"/>
          <w:szCs w:val="20"/>
          <w:lang w:eastAsia="en-US"/>
        </w:rPr>
        <w:t xml:space="preserve">for </w:t>
      </w:r>
      <w:r w:rsidR="003638E6">
        <w:rPr>
          <w:rFonts w:ascii="Arial" w:eastAsia="Arial Unicode MS" w:hAnsi="Arial" w:cs="Arial"/>
          <w:b/>
          <w:bCs/>
          <w:kern w:val="0"/>
          <w:sz w:val="24"/>
          <w:szCs w:val="20"/>
          <w:lang w:eastAsia="en-US"/>
        </w:rPr>
        <w:t>mobile IAB</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rsidR="00F24BBB" w:rsidRPr="000C03B1" w:rsidRDefault="000162A9" w:rsidP="000C03B1">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97140C" w:rsidRPr="0078106C" w:rsidRDefault="0097140C" w:rsidP="0097140C">
      <w:pPr>
        <w:widowControl/>
        <w:spacing w:before="120" w:afterLines="50" w:after="120"/>
        <w:rPr>
          <w:rFonts w:ascii="Arial" w:eastAsia="Arial Unicode MS" w:hAnsi="Arial"/>
          <w:kern w:val="0"/>
          <w:szCs w:val="20"/>
          <w:lang w:eastAsia="zh-CN"/>
        </w:rPr>
      </w:pPr>
      <w:r w:rsidRPr="0078106C">
        <w:rPr>
          <w:rFonts w:ascii="Arial" w:eastAsia="Arial Unicode MS" w:hAnsi="Arial"/>
          <w:kern w:val="0"/>
          <w:szCs w:val="20"/>
          <w:lang w:eastAsia="zh-CN"/>
        </w:rPr>
        <w:t>I</w:t>
      </w:r>
      <w:r w:rsidRPr="0078106C">
        <w:rPr>
          <w:rFonts w:ascii="Arial" w:eastAsia="Arial Unicode MS" w:hAnsi="Arial" w:hint="eastAsia"/>
          <w:kern w:val="0"/>
          <w:szCs w:val="20"/>
          <w:lang w:eastAsia="zh-CN"/>
        </w:rPr>
        <w:t>n</w:t>
      </w:r>
      <w:r w:rsidRPr="0078106C">
        <w:rPr>
          <w:rFonts w:ascii="Arial" w:eastAsia="Arial Unicode MS" w:hAnsi="Arial"/>
          <w:kern w:val="0"/>
          <w:szCs w:val="20"/>
          <w:lang w:eastAsia="zh-CN"/>
        </w:rPr>
        <w:t xml:space="preserve"> RAN2#</w:t>
      </w:r>
      <w:r>
        <w:rPr>
          <w:rFonts w:ascii="Arial" w:eastAsia="Arial Unicode MS" w:hAnsi="Arial"/>
          <w:kern w:val="0"/>
          <w:szCs w:val="20"/>
          <w:lang w:eastAsia="zh-CN"/>
        </w:rPr>
        <w:t>1</w:t>
      </w:r>
      <w:r w:rsidR="00DB62A7">
        <w:rPr>
          <w:rFonts w:ascii="Arial" w:eastAsia="Arial Unicode MS" w:hAnsi="Arial"/>
          <w:kern w:val="0"/>
          <w:szCs w:val="20"/>
          <w:lang w:eastAsia="zh-CN"/>
        </w:rPr>
        <w:t>2</w:t>
      </w:r>
      <w:r w:rsidR="007339C3">
        <w:rPr>
          <w:rFonts w:ascii="Arial" w:eastAsia="Arial Unicode MS" w:hAnsi="Arial"/>
          <w:kern w:val="0"/>
          <w:szCs w:val="20"/>
          <w:lang w:eastAsia="zh-CN"/>
        </w:rPr>
        <w:t>2</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meeting</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agreements</w:t>
      </w:r>
      <w:r w:rsidRPr="0078106C">
        <w:rPr>
          <w:rFonts w:ascii="Arial" w:eastAsia="Arial Unicode MS" w:hAnsi="Arial"/>
          <w:kern w:val="0"/>
          <w:szCs w:val="20"/>
          <w:lang w:eastAsia="zh-CN"/>
        </w:rPr>
        <w:t xml:space="preserve"> [</w:t>
      </w:r>
      <w:r>
        <w:rPr>
          <w:rFonts w:ascii="Arial" w:eastAsia="Arial Unicode MS" w:hAnsi="Arial"/>
          <w:kern w:val="0"/>
          <w:szCs w:val="20"/>
          <w:lang w:eastAsia="zh-CN"/>
        </w:rPr>
        <w:t>1</w:t>
      </w:r>
      <w:r w:rsidRPr="0078106C">
        <w:rPr>
          <w:rFonts w:ascii="Arial" w:eastAsia="Arial Unicode MS" w:hAnsi="Arial"/>
          <w:kern w:val="0"/>
          <w:szCs w:val="20"/>
          <w:lang w:eastAsia="zh-CN"/>
        </w:rPr>
        <w:t xml:space="preserve">] </w:t>
      </w:r>
      <w:r w:rsidR="007339C3">
        <w:rPr>
          <w:rFonts w:ascii="Arial" w:eastAsia="Arial Unicode MS" w:hAnsi="Arial"/>
          <w:kern w:val="0"/>
          <w:szCs w:val="20"/>
          <w:lang w:eastAsia="zh-CN"/>
        </w:rPr>
        <w:t xml:space="preserve">on connected mode for mobile IAB </w:t>
      </w:r>
      <w:r>
        <w:rPr>
          <w:rFonts w:ascii="Arial" w:eastAsia="Arial Unicode MS" w:hAnsi="Arial"/>
          <w:kern w:val="0"/>
          <w:szCs w:val="20"/>
          <w:lang w:eastAsia="zh-CN"/>
        </w:rPr>
        <w:t>were</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made</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as</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below</w:t>
      </w:r>
      <w:r w:rsidRPr="0078106C">
        <w:rPr>
          <w:rFonts w:ascii="Arial" w:eastAsia="Arial Unicode MS" w:hAnsi="Arial"/>
          <w:kern w:val="0"/>
          <w:szCs w:val="20"/>
          <w:lang w:eastAsia="zh-CN"/>
        </w:rPr>
        <w:t xml:space="preserve">: </w:t>
      </w:r>
    </w:p>
    <w:tbl>
      <w:tblPr>
        <w:tblStyle w:val="a9"/>
        <w:tblW w:w="0" w:type="auto"/>
        <w:tblLook w:val="04A0" w:firstRow="1" w:lastRow="0" w:firstColumn="1" w:lastColumn="0" w:noHBand="0" w:noVBand="1"/>
      </w:tblPr>
      <w:tblGrid>
        <w:gridCol w:w="9629"/>
      </w:tblGrid>
      <w:tr w:rsidR="0097140C" w:rsidTr="00CB32E6">
        <w:tc>
          <w:tcPr>
            <w:tcW w:w="9629" w:type="dxa"/>
          </w:tcPr>
          <w:p w:rsidR="007339C3" w:rsidRDefault="007339C3" w:rsidP="007339C3">
            <w:pPr>
              <w:pStyle w:val="Agreement"/>
            </w:pPr>
            <w:r>
              <w:t>RAN2 think that to have a fast handover from UE point of view for legacy UEs it is important that the target cell is known to the UE (detected and measured).</w:t>
            </w:r>
          </w:p>
          <w:p w:rsidR="007339C3" w:rsidRDefault="007339C3" w:rsidP="007339C3">
            <w:pPr>
              <w:pStyle w:val="Agreement"/>
            </w:pPr>
            <w:r>
              <w:t>For RACH-less, if supported, there would need to be a beam indication (in RRC HO command), which seems feasible in this release from R2 perspective. R2 assumes that the network can know/select the beam, either from network impl specific knowledge or from UE measurement report (legacy report).</w:t>
            </w:r>
          </w:p>
          <w:p w:rsidR="007339C3" w:rsidRDefault="007339C3" w:rsidP="007339C3">
            <w:pPr>
              <w:pStyle w:val="Agreement"/>
              <w:rPr>
                <w:lang w:eastAsia="en-US"/>
              </w:rPr>
            </w:pPr>
            <w:r>
              <w:rPr>
                <w:lang w:eastAsia="en-US"/>
              </w:rPr>
              <w:t>for the UL grant and HO completion in RACH-less HO:</w:t>
            </w:r>
          </w:p>
          <w:p w:rsidR="007339C3" w:rsidRDefault="007339C3" w:rsidP="007339C3">
            <w:pPr>
              <w:pStyle w:val="Agreement"/>
              <w:numPr>
                <w:ilvl w:val="0"/>
                <w:numId w:val="0"/>
              </w:numPr>
              <w:tabs>
                <w:tab w:val="left" w:pos="420"/>
              </w:tabs>
              <w:ind w:left="1619"/>
              <w:rPr>
                <w:lang w:eastAsia="en-US"/>
              </w:rPr>
            </w:pPr>
            <w:r>
              <w:rPr>
                <w:lang w:eastAsia="en-US"/>
              </w:rPr>
              <w:t>1. Both type-1 configured grant and dynamic grant are supported</w:t>
            </w:r>
          </w:p>
          <w:p w:rsidR="0097140C" w:rsidRPr="007339C3" w:rsidRDefault="007339C3" w:rsidP="007339C3">
            <w:pPr>
              <w:pStyle w:val="Agreement"/>
              <w:numPr>
                <w:ilvl w:val="0"/>
                <w:numId w:val="0"/>
              </w:numPr>
              <w:tabs>
                <w:tab w:val="left" w:pos="420"/>
              </w:tabs>
              <w:ind w:left="1619"/>
              <w:rPr>
                <w:rFonts w:eastAsiaTheme="minorEastAsia"/>
              </w:rPr>
            </w:pPr>
            <w:r>
              <w:rPr>
                <w:lang w:eastAsia="en-US"/>
              </w:rPr>
              <w:t xml:space="preserve">2. FFS handling of supervision timer and when HO is considered successfully complete (expect to align with other WI). </w:t>
            </w:r>
          </w:p>
        </w:tc>
      </w:tr>
    </w:tbl>
    <w:p w:rsidR="0078106C" w:rsidRPr="00F35832" w:rsidRDefault="00262D32" w:rsidP="00F35832">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I</w:t>
      </w:r>
      <w:r>
        <w:rPr>
          <w:rFonts w:ascii="Arial" w:eastAsia="Arial Unicode MS" w:hAnsi="Arial"/>
          <w:kern w:val="0"/>
          <w:szCs w:val="20"/>
          <w:lang w:eastAsia="zh-CN"/>
        </w:rPr>
        <w:t>n thi</w:t>
      </w:r>
      <w:r w:rsidR="00106AF5">
        <w:rPr>
          <w:rFonts w:ascii="Arial" w:eastAsia="Arial Unicode MS" w:hAnsi="Arial"/>
          <w:kern w:val="0"/>
          <w:szCs w:val="20"/>
          <w:lang w:eastAsia="zh-CN"/>
        </w:rPr>
        <w:t xml:space="preserve">s contribution, we will provide our views on </w:t>
      </w:r>
      <w:r w:rsidR="008D2D16">
        <w:rPr>
          <w:rFonts w:ascii="Arial" w:eastAsia="Arial Unicode MS" w:hAnsi="Arial"/>
          <w:kern w:val="0"/>
          <w:szCs w:val="20"/>
          <w:lang w:eastAsia="zh-CN"/>
        </w:rPr>
        <w:t>mobility enhancement for mobile IAB</w:t>
      </w:r>
      <w:r w:rsidR="00106AF5">
        <w:rPr>
          <w:rFonts w:ascii="Arial" w:eastAsia="Arial Unicode MS" w:hAnsi="Arial"/>
          <w:kern w:val="0"/>
          <w:szCs w:val="20"/>
          <w:lang w:eastAsia="zh-CN"/>
        </w:rPr>
        <w:t>.</w:t>
      </w:r>
    </w:p>
    <w:p w:rsidR="002026CC" w:rsidRPr="00932C40" w:rsidRDefault="000162A9" w:rsidP="00932C4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F24BBB" w:rsidRPr="00F24BBB" w:rsidRDefault="00F24BBB" w:rsidP="00F24BBB">
      <w:pPr>
        <w:widowControl/>
        <w:spacing w:after="120" w:line="240" w:lineRule="atLeast"/>
        <w:rPr>
          <w:rFonts w:ascii="Arial" w:eastAsia="Yu Mincho" w:hAnsi="Arial" w:cs="Arial"/>
          <w:kern w:val="0"/>
          <w:sz w:val="28"/>
          <w:szCs w:val="20"/>
        </w:rPr>
      </w:pPr>
      <w:r w:rsidRPr="00F24BBB">
        <w:rPr>
          <w:rFonts w:ascii="Arial" w:eastAsia="Yu Mincho" w:hAnsi="Arial" w:cs="Arial"/>
          <w:kern w:val="0"/>
          <w:sz w:val="28"/>
          <w:szCs w:val="20"/>
        </w:rPr>
        <w:t>2.</w:t>
      </w:r>
      <w:r w:rsidR="00DC3A78">
        <w:rPr>
          <w:rFonts w:ascii="Arial" w:eastAsia="Yu Mincho" w:hAnsi="Arial" w:cs="Arial"/>
          <w:kern w:val="0"/>
          <w:sz w:val="28"/>
          <w:szCs w:val="20"/>
        </w:rPr>
        <w:t>1</w:t>
      </w:r>
      <w:r w:rsidRPr="00F24BBB">
        <w:rPr>
          <w:rFonts w:ascii="Arial" w:eastAsia="Yu Mincho" w:hAnsi="Arial" w:cs="Arial"/>
          <w:kern w:val="0"/>
          <w:sz w:val="28"/>
          <w:szCs w:val="20"/>
        </w:rPr>
        <w:t xml:space="preserve"> </w:t>
      </w:r>
      <w:r w:rsidR="008D2D16">
        <w:rPr>
          <w:rFonts w:ascii="Arial" w:eastAsia="Yu Mincho" w:hAnsi="Arial" w:cs="Arial"/>
          <w:kern w:val="0"/>
          <w:sz w:val="28"/>
          <w:szCs w:val="20"/>
        </w:rPr>
        <w:t>RACH-less</w:t>
      </w:r>
      <w:r w:rsidR="00C16B0E">
        <w:rPr>
          <w:rFonts w:ascii="Arial" w:eastAsia="Yu Mincho" w:hAnsi="Arial" w:cs="Arial"/>
          <w:kern w:val="0"/>
          <w:sz w:val="28"/>
          <w:szCs w:val="20"/>
        </w:rPr>
        <w:t xml:space="preserve"> HO</w:t>
      </w:r>
    </w:p>
    <w:p w:rsidR="005E2A16" w:rsidRPr="00106E86" w:rsidRDefault="00721BB0" w:rsidP="00D45A33">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In</w:t>
      </w:r>
      <w:r>
        <w:rPr>
          <w:rFonts w:ascii="Arial" w:eastAsia="Arial Unicode MS" w:hAnsi="Arial"/>
          <w:kern w:val="0"/>
          <w:szCs w:val="20"/>
          <w:lang w:eastAsia="zh-CN"/>
        </w:rPr>
        <w:t xml:space="preserve"> the last meeting</w:t>
      </w:r>
      <w:r w:rsidR="008571C7" w:rsidRPr="00D45A33">
        <w:rPr>
          <w:rFonts w:ascii="Arial" w:eastAsia="Arial Unicode MS" w:hAnsi="Arial"/>
          <w:kern w:val="0"/>
          <w:szCs w:val="20"/>
          <w:lang w:eastAsia="zh-CN"/>
        </w:rPr>
        <w:t xml:space="preserve">, </w:t>
      </w:r>
      <w:r w:rsidR="00232FCE">
        <w:rPr>
          <w:rFonts w:ascii="Arial" w:eastAsia="Arial Unicode MS" w:hAnsi="Arial"/>
          <w:kern w:val="0"/>
          <w:szCs w:val="20"/>
          <w:lang w:eastAsia="zh-CN"/>
        </w:rPr>
        <w:t xml:space="preserve">explicit </w:t>
      </w:r>
      <w:r>
        <w:rPr>
          <w:rFonts w:ascii="Arial" w:eastAsia="Arial Unicode MS" w:hAnsi="Arial"/>
          <w:kern w:val="0"/>
          <w:szCs w:val="20"/>
          <w:lang w:eastAsia="zh-CN"/>
        </w:rPr>
        <w:t xml:space="preserve">beam </w:t>
      </w:r>
      <w:r w:rsidR="00232FCE">
        <w:rPr>
          <w:rFonts w:ascii="Arial" w:eastAsia="Arial Unicode MS" w:hAnsi="Arial"/>
          <w:kern w:val="0"/>
          <w:szCs w:val="20"/>
          <w:lang w:eastAsia="zh-CN"/>
        </w:rPr>
        <w:t xml:space="preserve">indication </w:t>
      </w:r>
      <w:r w:rsidR="00555DC1">
        <w:rPr>
          <w:rFonts w:ascii="Arial" w:eastAsia="Arial Unicode MS" w:hAnsi="Arial"/>
          <w:kern w:val="0"/>
          <w:szCs w:val="20"/>
          <w:lang w:eastAsia="zh-CN"/>
        </w:rPr>
        <w:t>has been agreed</w:t>
      </w:r>
      <w:r>
        <w:rPr>
          <w:rFonts w:ascii="Arial" w:eastAsia="Arial Unicode MS" w:hAnsi="Arial"/>
          <w:kern w:val="0"/>
          <w:szCs w:val="20"/>
          <w:lang w:eastAsia="zh-CN"/>
        </w:rPr>
        <w:t xml:space="preserve"> for</w:t>
      </w:r>
      <w:r w:rsidRPr="00D45A33">
        <w:rPr>
          <w:rFonts w:ascii="Arial" w:eastAsia="Arial Unicode MS" w:hAnsi="Arial"/>
          <w:kern w:val="0"/>
          <w:szCs w:val="20"/>
          <w:lang w:eastAsia="zh-CN"/>
        </w:rPr>
        <w:t xml:space="preserve"> beam management</w:t>
      </w:r>
      <w:r>
        <w:rPr>
          <w:rFonts w:ascii="Arial" w:eastAsia="Arial Unicode MS" w:hAnsi="Arial"/>
          <w:kern w:val="0"/>
          <w:szCs w:val="20"/>
          <w:lang w:eastAsia="zh-CN"/>
        </w:rPr>
        <w:t xml:space="preserve"> during RACH-less HO</w:t>
      </w:r>
      <w:r w:rsidR="00232FCE">
        <w:rPr>
          <w:rFonts w:ascii="Arial" w:eastAsia="Arial Unicode MS" w:hAnsi="Arial"/>
          <w:kern w:val="0"/>
          <w:szCs w:val="20"/>
          <w:lang w:eastAsia="zh-CN"/>
        </w:rPr>
        <w:t xml:space="preserve">. </w:t>
      </w:r>
      <w:r w:rsidR="006B4A40">
        <w:rPr>
          <w:rFonts w:ascii="Arial" w:eastAsia="Arial Unicode MS" w:hAnsi="Arial"/>
          <w:kern w:val="0"/>
          <w:szCs w:val="20"/>
          <w:lang w:eastAsia="zh-CN"/>
        </w:rPr>
        <w:t>S</w:t>
      </w:r>
      <w:r w:rsidR="00490970">
        <w:rPr>
          <w:rFonts w:ascii="Arial" w:eastAsia="Arial Unicode MS" w:hAnsi="Arial"/>
          <w:kern w:val="0"/>
          <w:szCs w:val="20"/>
          <w:lang w:eastAsia="zh-CN"/>
        </w:rPr>
        <w:t xml:space="preserve">ince </w:t>
      </w:r>
      <w:r w:rsidR="00490970" w:rsidRPr="00D45A33">
        <w:rPr>
          <w:rFonts w:ascii="Arial" w:eastAsia="Arial Unicode MS" w:hAnsi="Arial"/>
          <w:kern w:val="0"/>
          <w:szCs w:val="20"/>
          <w:lang w:eastAsia="zh-CN"/>
        </w:rPr>
        <w:t xml:space="preserve">the relative position between </w:t>
      </w:r>
      <w:r w:rsidR="00490970">
        <w:rPr>
          <w:rFonts w:ascii="Arial" w:eastAsia="Arial Unicode MS" w:hAnsi="Arial"/>
          <w:kern w:val="0"/>
          <w:szCs w:val="20"/>
          <w:lang w:eastAsia="zh-CN"/>
        </w:rPr>
        <w:t xml:space="preserve">on-board </w:t>
      </w:r>
      <w:r w:rsidR="00490970" w:rsidRPr="00D45A33">
        <w:rPr>
          <w:rFonts w:ascii="Arial" w:eastAsia="Arial Unicode MS" w:hAnsi="Arial"/>
          <w:kern w:val="0"/>
          <w:szCs w:val="20"/>
          <w:lang w:eastAsia="zh-CN"/>
        </w:rPr>
        <w:t xml:space="preserve">UE and IAB-node is </w:t>
      </w:r>
      <w:r w:rsidR="006B4A40">
        <w:rPr>
          <w:rFonts w:ascii="Arial" w:eastAsia="Arial Unicode MS" w:hAnsi="Arial"/>
          <w:kern w:val="0"/>
          <w:szCs w:val="20"/>
          <w:lang w:eastAsia="zh-CN"/>
        </w:rPr>
        <w:t xml:space="preserve">relatively </w:t>
      </w:r>
      <w:r w:rsidR="00490970" w:rsidRPr="00D45A33">
        <w:rPr>
          <w:rFonts w:ascii="Arial" w:eastAsia="Arial Unicode MS" w:hAnsi="Arial"/>
          <w:kern w:val="0"/>
          <w:szCs w:val="20"/>
          <w:lang w:eastAsia="zh-CN"/>
        </w:rPr>
        <w:t>stationary,</w:t>
      </w:r>
      <w:r w:rsidR="00490970">
        <w:rPr>
          <w:rFonts w:ascii="Arial" w:eastAsia="Arial Unicode MS" w:hAnsi="Arial"/>
          <w:kern w:val="0"/>
          <w:szCs w:val="20"/>
          <w:lang w:eastAsia="zh-CN"/>
        </w:rPr>
        <w:t xml:space="preserve"> </w:t>
      </w:r>
      <w:r w:rsidR="001072A6">
        <w:rPr>
          <w:rFonts w:ascii="Arial" w:eastAsia="Arial Unicode MS" w:hAnsi="Arial"/>
          <w:kern w:val="0"/>
          <w:szCs w:val="20"/>
          <w:lang w:eastAsia="zh-CN"/>
        </w:rPr>
        <w:t xml:space="preserve">the indication </w:t>
      </w:r>
      <w:r w:rsidR="006B4A40">
        <w:rPr>
          <w:rFonts w:ascii="Arial" w:eastAsia="Arial Unicode MS" w:hAnsi="Arial"/>
          <w:kern w:val="0"/>
          <w:szCs w:val="20"/>
          <w:lang w:eastAsia="zh-CN"/>
        </w:rPr>
        <w:t>could</w:t>
      </w:r>
      <w:r w:rsidR="001072A6">
        <w:rPr>
          <w:rFonts w:ascii="Arial" w:eastAsia="Arial Unicode MS" w:hAnsi="Arial"/>
          <w:kern w:val="0"/>
          <w:szCs w:val="20"/>
          <w:lang w:eastAsia="zh-CN"/>
        </w:rPr>
        <w:t xml:space="preserve"> only focus on the case that beam information is not changed during the handover, which is similar to </w:t>
      </w:r>
      <w:r w:rsidR="00116ADB">
        <w:rPr>
          <w:rFonts w:ascii="Arial" w:eastAsia="Arial Unicode MS" w:hAnsi="Arial"/>
          <w:kern w:val="0"/>
          <w:szCs w:val="20"/>
          <w:lang w:eastAsia="zh-CN"/>
        </w:rPr>
        <w:t xml:space="preserve">the </w:t>
      </w:r>
      <w:r w:rsidR="001072A6">
        <w:rPr>
          <w:rFonts w:ascii="Arial" w:eastAsia="Arial Unicode MS" w:hAnsi="Arial"/>
          <w:kern w:val="0"/>
          <w:szCs w:val="20"/>
          <w:lang w:eastAsia="zh-CN"/>
        </w:rPr>
        <w:t>TA</w:t>
      </w:r>
      <w:r w:rsidR="006D30CE">
        <w:rPr>
          <w:rFonts w:ascii="Arial" w:eastAsia="Arial Unicode MS" w:hAnsi="Arial"/>
          <w:kern w:val="0"/>
          <w:szCs w:val="20"/>
          <w:lang w:eastAsia="zh-CN"/>
        </w:rPr>
        <w:t xml:space="preserve"> </w:t>
      </w:r>
      <w:r w:rsidR="00DE527F">
        <w:rPr>
          <w:rFonts w:ascii="Arial" w:eastAsia="Arial Unicode MS" w:hAnsi="Arial"/>
          <w:kern w:val="0"/>
          <w:szCs w:val="20"/>
          <w:lang w:eastAsia="zh-CN"/>
        </w:rPr>
        <w:t xml:space="preserve">solution </w:t>
      </w:r>
      <w:r w:rsidR="00516D0E">
        <w:rPr>
          <w:rFonts w:ascii="Arial" w:eastAsia="Arial Unicode MS" w:hAnsi="Arial"/>
          <w:kern w:val="0"/>
          <w:szCs w:val="20"/>
          <w:lang w:eastAsia="zh-CN"/>
        </w:rPr>
        <w:t>which</w:t>
      </w:r>
      <w:r w:rsidR="001072A6">
        <w:rPr>
          <w:rFonts w:ascii="Arial" w:eastAsia="Arial Unicode MS" w:hAnsi="Arial"/>
          <w:kern w:val="0"/>
          <w:szCs w:val="20"/>
          <w:lang w:eastAsia="zh-CN"/>
        </w:rPr>
        <w:t xml:space="preserve"> </w:t>
      </w:r>
      <w:r w:rsidR="001072A6" w:rsidRPr="00F815B9">
        <w:rPr>
          <w:rFonts w:ascii="Arial" w:eastAsia="Arial Unicode MS" w:hAnsi="Arial" w:hint="eastAsia"/>
          <w:kern w:val="0"/>
          <w:szCs w:val="20"/>
          <w:lang w:eastAsia="zh-CN"/>
        </w:rPr>
        <w:t>cover</w:t>
      </w:r>
      <w:r w:rsidR="001072A6">
        <w:rPr>
          <w:rFonts w:ascii="Arial" w:eastAsia="Arial Unicode MS" w:hAnsi="Arial"/>
          <w:kern w:val="0"/>
          <w:szCs w:val="20"/>
          <w:lang w:eastAsia="zh-CN"/>
        </w:rPr>
        <w:t>s</w:t>
      </w:r>
      <w:r w:rsidR="00116ADB">
        <w:rPr>
          <w:rFonts w:ascii="Arial" w:eastAsia="Arial Unicode MS" w:hAnsi="Arial" w:hint="eastAsia"/>
          <w:kern w:val="0"/>
          <w:szCs w:val="20"/>
          <w:lang w:eastAsia="zh-CN"/>
        </w:rPr>
        <w:t xml:space="preserve"> only the case of </w:t>
      </w:r>
      <w:r w:rsidR="008024BC">
        <w:rPr>
          <w:rFonts w:ascii="Arial" w:eastAsia="Arial Unicode MS" w:hAnsi="Arial"/>
          <w:kern w:val="0"/>
          <w:szCs w:val="20"/>
          <w:lang w:eastAsia="zh-CN"/>
        </w:rPr>
        <w:t xml:space="preserve">the </w:t>
      </w:r>
      <w:r w:rsidR="00116ADB">
        <w:rPr>
          <w:rFonts w:ascii="Arial" w:eastAsia="Arial Unicode MS" w:hAnsi="Arial" w:hint="eastAsia"/>
          <w:kern w:val="0"/>
          <w:szCs w:val="20"/>
          <w:lang w:eastAsia="zh-CN"/>
        </w:rPr>
        <w:t>same</w:t>
      </w:r>
      <w:r w:rsidR="00116ADB">
        <w:rPr>
          <w:rFonts w:ascii="Arial" w:eastAsia="Arial Unicode MS" w:hAnsi="Arial"/>
          <w:kern w:val="0"/>
          <w:szCs w:val="20"/>
          <w:lang w:eastAsia="zh-CN"/>
        </w:rPr>
        <w:t xml:space="preserve"> </w:t>
      </w:r>
      <w:r w:rsidR="001072A6" w:rsidRPr="00F815B9">
        <w:rPr>
          <w:rFonts w:ascii="Arial" w:eastAsia="Arial Unicode MS" w:hAnsi="Arial" w:hint="eastAsia"/>
          <w:kern w:val="0"/>
          <w:szCs w:val="20"/>
          <w:lang w:eastAsia="zh-CN"/>
        </w:rPr>
        <w:t>TA.</w:t>
      </w:r>
      <w:r w:rsidR="00EC758C">
        <w:rPr>
          <w:rFonts w:ascii="Arial" w:eastAsia="Arial Unicode MS" w:hAnsi="Arial"/>
          <w:kern w:val="0"/>
          <w:szCs w:val="20"/>
          <w:lang w:eastAsia="zh-CN"/>
        </w:rPr>
        <w:t xml:space="preserve"> </w:t>
      </w:r>
      <w:r w:rsidR="003D60ED" w:rsidRPr="003D60ED">
        <w:rPr>
          <w:rFonts w:ascii="Arial" w:eastAsia="Arial Unicode MS" w:hAnsi="Arial"/>
          <w:kern w:val="0"/>
          <w:szCs w:val="20"/>
          <w:lang w:val="en-US" w:eastAsia="zh-CN"/>
        </w:rPr>
        <w:t xml:space="preserve">If </w:t>
      </w:r>
      <w:r w:rsidR="003D60ED" w:rsidRPr="003D60ED">
        <w:rPr>
          <w:rFonts w:ascii="Arial" w:eastAsia="Arial Unicode MS" w:hAnsi="Arial"/>
          <w:iCs/>
          <w:kern w:val="0"/>
          <w:szCs w:val="20"/>
          <w:lang w:val="en-US" w:eastAsia="zh-CN"/>
        </w:rPr>
        <w:t>the indication is set</w:t>
      </w:r>
      <w:r w:rsidR="003D60ED" w:rsidRPr="003D60ED">
        <w:rPr>
          <w:rFonts w:ascii="Arial" w:eastAsia="Arial Unicode MS" w:hAnsi="Arial"/>
          <w:kern w:val="0"/>
          <w:szCs w:val="20"/>
          <w:lang w:val="en-US" w:eastAsia="zh-CN"/>
        </w:rPr>
        <w:t xml:space="preserve">, the latest beam information for </w:t>
      </w:r>
      <w:r w:rsidR="003D60ED">
        <w:rPr>
          <w:rFonts w:ascii="Arial" w:eastAsia="Arial Unicode MS" w:hAnsi="Arial"/>
          <w:kern w:val="0"/>
          <w:szCs w:val="20"/>
          <w:lang w:val="en-US" w:eastAsia="zh-CN"/>
        </w:rPr>
        <w:t xml:space="preserve">the </w:t>
      </w:r>
      <w:r w:rsidR="003D60ED" w:rsidRPr="003D60ED">
        <w:rPr>
          <w:rFonts w:ascii="Arial" w:eastAsia="Arial Unicode MS" w:hAnsi="Arial"/>
          <w:kern w:val="0"/>
          <w:szCs w:val="20"/>
          <w:lang w:val="en-US" w:eastAsia="zh-CN"/>
        </w:rPr>
        <w:t xml:space="preserve">corresponding signal or channel shall be maintained and applied for the target </w:t>
      </w:r>
      <w:r w:rsidR="003D60ED">
        <w:rPr>
          <w:rFonts w:ascii="Arial" w:eastAsia="Arial Unicode MS" w:hAnsi="Arial"/>
          <w:kern w:val="0"/>
          <w:szCs w:val="20"/>
          <w:lang w:val="en-US" w:eastAsia="zh-CN"/>
        </w:rPr>
        <w:t>cell</w:t>
      </w:r>
      <w:r w:rsidR="003D60ED" w:rsidRPr="003D60ED">
        <w:rPr>
          <w:rFonts w:ascii="Arial" w:eastAsia="Arial Unicode MS" w:hAnsi="Arial"/>
          <w:kern w:val="0"/>
          <w:szCs w:val="20"/>
          <w:lang w:val="en-US" w:eastAsia="zh-CN"/>
        </w:rPr>
        <w:t xml:space="preserve"> of handover until new beam info is specified.</w:t>
      </w:r>
    </w:p>
    <w:p w:rsidR="004D7058" w:rsidRPr="00A650DF" w:rsidRDefault="004D7058" w:rsidP="004D7058">
      <w:pPr>
        <w:widowControl/>
        <w:spacing w:before="120" w:afterLines="50" w:after="120"/>
        <w:rPr>
          <w:rFonts w:ascii="Arial" w:eastAsia="Arial Unicode MS" w:hAnsi="Arial"/>
          <w:b/>
          <w:kern w:val="0"/>
          <w:szCs w:val="20"/>
          <w:lang w:eastAsia="zh-CN"/>
        </w:rPr>
      </w:pPr>
      <w:r w:rsidRPr="00D45A33">
        <w:rPr>
          <w:rFonts w:ascii="Arial" w:eastAsia="Arial Unicode MS" w:hAnsi="Arial"/>
          <w:b/>
          <w:kern w:val="0"/>
          <w:szCs w:val="20"/>
          <w:lang w:eastAsia="zh-CN"/>
        </w:rPr>
        <w:t>Proposal</w:t>
      </w:r>
      <w:r>
        <w:rPr>
          <w:rFonts w:ascii="Arial" w:eastAsia="Arial Unicode MS" w:hAnsi="Arial"/>
          <w:b/>
          <w:kern w:val="0"/>
          <w:szCs w:val="20"/>
          <w:lang w:eastAsia="zh-CN"/>
        </w:rPr>
        <w:t xml:space="preserve"> </w:t>
      </w:r>
      <w:r w:rsidR="00C51D7B">
        <w:rPr>
          <w:rFonts w:ascii="Arial" w:eastAsia="Arial Unicode MS" w:hAnsi="Arial"/>
          <w:b/>
          <w:kern w:val="0"/>
          <w:szCs w:val="20"/>
          <w:lang w:eastAsia="zh-CN"/>
        </w:rPr>
        <w:t>1</w:t>
      </w:r>
      <w:r w:rsidRPr="00D45A33">
        <w:rPr>
          <w:rFonts w:ascii="Arial" w:eastAsia="Arial Unicode MS" w:hAnsi="Arial"/>
          <w:b/>
          <w:kern w:val="0"/>
          <w:szCs w:val="20"/>
          <w:lang w:eastAsia="zh-CN"/>
        </w:rPr>
        <w:t xml:space="preserve">: </w:t>
      </w:r>
      <w:r w:rsidR="00653CBC">
        <w:rPr>
          <w:rFonts w:ascii="Arial" w:eastAsia="Arial Unicode MS" w:hAnsi="Arial"/>
          <w:b/>
          <w:kern w:val="0"/>
          <w:szCs w:val="20"/>
          <w:lang w:eastAsia="zh-CN"/>
        </w:rPr>
        <w:t>RAN2 agrees that t</w:t>
      </w:r>
      <w:r w:rsidR="00BF05CA">
        <w:rPr>
          <w:rFonts w:ascii="Arial" w:eastAsia="Arial Unicode MS" w:hAnsi="Arial"/>
          <w:b/>
          <w:kern w:val="0"/>
          <w:szCs w:val="20"/>
          <w:lang w:eastAsia="zh-CN"/>
        </w:rPr>
        <w:t>he</w:t>
      </w:r>
      <w:r w:rsidR="00490970">
        <w:rPr>
          <w:rFonts w:ascii="Arial" w:eastAsia="Arial Unicode MS" w:hAnsi="Arial"/>
          <w:b/>
          <w:kern w:val="0"/>
          <w:szCs w:val="20"/>
          <w:lang w:eastAsia="zh-CN"/>
        </w:rPr>
        <w:t xml:space="preserve"> </w:t>
      </w:r>
      <w:r w:rsidRPr="004D7058">
        <w:rPr>
          <w:rFonts w:ascii="Arial" w:eastAsia="Arial Unicode MS" w:hAnsi="Arial"/>
          <w:b/>
          <w:kern w:val="0"/>
          <w:szCs w:val="20"/>
          <w:lang w:eastAsia="zh-CN"/>
        </w:rPr>
        <w:t>beam indication</w:t>
      </w:r>
      <w:r>
        <w:rPr>
          <w:rFonts w:ascii="Arial" w:eastAsia="Arial Unicode MS" w:hAnsi="Arial"/>
          <w:b/>
          <w:kern w:val="0"/>
          <w:szCs w:val="20"/>
          <w:lang w:eastAsia="zh-CN"/>
        </w:rPr>
        <w:t xml:space="preserve"> </w:t>
      </w:r>
      <w:r w:rsidR="00BF05CA">
        <w:rPr>
          <w:rFonts w:ascii="Arial" w:eastAsia="Arial Unicode MS" w:hAnsi="Arial"/>
          <w:b/>
          <w:kern w:val="0"/>
          <w:szCs w:val="20"/>
          <w:lang w:eastAsia="zh-CN"/>
        </w:rPr>
        <w:t>only</w:t>
      </w:r>
      <w:r>
        <w:rPr>
          <w:rFonts w:ascii="Arial" w:eastAsia="Arial Unicode MS" w:hAnsi="Arial"/>
          <w:b/>
          <w:kern w:val="0"/>
          <w:szCs w:val="20"/>
          <w:lang w:eastAsia="zh-CN"/>
        </w:rPr>
        <w:t xml:space="preserve"> </w:t>
      </w:r>
      <w:r w:rsidR="00653CBC">
        <w:rPr>
          <w:rFonts w:ascii="Arial" w:eastAsia="Arial Unicode MS" w:hAnsi="Arial"/>
          <w:b/>
          <w:kern w:val="0"/>
          <w:szCs w:val="20"/>
          <w:lang w:eastAsia="zh-CN"/>
        </w:rPr>
        <w:t>indicates</w:t>
      </w:r>
      <w:r>
        <w:rPr>
          <w:rFonts w:ascii="Arial" w:eastAsia="Arial Unicode MS" w:hAnsi="Arial"/>
          <w:b/>
          <w:kern w:val="0"/>
          <w:szCs w:val="20"/>
          <w:lang w:eastAsia="zh-CN"/>
        </w:rPr>
        <w:t xml:space="preserve"> whether beam information </w:t>
      </w:r>
      <w:r w:rsidR="003002E8">
        <w:rPr>
          <w:rFonts w:ascii="Arial" w:eastAsia="Arial Unicode MS" w:hAnsi="Arial"/>
          <w:b/>
          <w:kern w:val="0"/>
          <w:szCs w:val="20"/>
          <w:lang w:eastAsia="zh-CN"/>
        </w:rPr>
        <w:t>shall</w:t>
      </w:r>
      <w:r>
        <w:rPr>
          <w:rFonts w:ascii="Arial" w:eastAsia="Arial Unicode MS" w:hAnsi="Arial"/>
          <w:b/>
          <w:kern w:val="0"/>
          <w:szCs w:val="20"/>
          <w:lang w:eastAsia="zh-CN"/>
        </w:rPr>
        <w:t xml:space="preserve"> be maintained during RACH-less HO.</w:t>
      </w:r>
    </w:p>
    <w:p w:rsidR="00A724BD" w:rsidRDefault="00A724BD" w:rsidP="00D45A33">
      <w:pPr>
        <w:widowControl/>
        <w:spacing w:before="120" w:afterLines="50" w:after="120"/>
        <w:rPr>
          <w:rFonts w:ascii="Arial" w:eastAsia="Arial Unicode MS" w:hAnsi="Arial"/>
          <w:kern w:val="0"/>
          <w:szCs w:val="20"/>
          <w:lang w:eastAsia="zh-CN"/>
        </w:rPr>
      </w:pPr>
    </w:p>
    <w:p w:rsidR="00490153" w:rsidRDefault="002207CD" w:rsidP="00490153">
      <w:pPr>
        <w:widowControl/>
        <w:spacing w:before="120" w:afterLines="50" w:after="120"/>
        <w:jc w:val="left"/>
        <w:rPr>
          <w:rFonts w:ascii="Arial" w:eastAsia="Arial Unicode MS" w:hAnsi="Arial"/>
          <w:kern w:val="0"/>
          <w:szCs w:val="20"/>
          <w:lang w:eastAsia="zh-CN"/>
        </w:rPr>
      </w:pPr>
      <w:r>
        <w:rPr>
          <w:rFonts w:ascii="Arial" w:eastAsia="Arial Unicode MS" w:hAnsi="Arial"/>
          <w:kern w:val="0"/>
          <w:szCs w:val="20"/>
          <w:lang w:eastAsia="zh-CN"/>
        </w:rPr>
        <w:t>According to the agreements of the last meeting,</w:t>
      </w:r>
      <w:r w:rsidR="00490153">
        <w:rPr>
          <w:rFonts w:ascii="Arial" w:eastAsia="Arial Unicode MS" w:hAnsi="Arial"/>
          <w:kern w:val="0"/>
          <w:szCs w:val="20"/>
          <w:lang w:eastAsia="zh-CN"/>
        </w:rPr>
        <w:t xml:space="preserve"> b</w:t>
      </w:r>
      <w:r w:rsidR="00490153" w:rsidRPr="00A724BD">
        <w:rPr>
          <w:rFonts w:ascii="Arial" w:eastAsia="Arial Unicode MS" w:hAnsi="Arial"/>
          <w:kern w:val="0"/>
          <w:szCs w:val="20"/>
          <w:lang w:eastAsia="zh-CN"/>
        </w:rPr>
        <w:t>oth type-1 configured grant and dynamic grant</w:t>
      </w:r>
      <w:r w:rsidR="00490153">
        <w:rPr>
          <w:rFonts w:ascii="Arial" w:eastAsia="Arial Unicode MS" w:hAnsi="Arial"/>
          <w:kern w:val="0"/>
          <w:szCs w:val="20"/>
          <w:lang w:eastAsia="zh-CN"/>
        </w:rPr>
        <w:t xml:space="preserve"> can be used to transmit </w:t>
      </w:r>
      <w:r w:rsidR="00490153" w:rsidRPr="00490153">
        <w:rPr>
          <w:rFonts w:ascii="Arial" w:eastAsia="Arial Unicode MS" w:hAnsi="Arial"/>
          <w:i/>
          <w:kern w:val="0"/>
          <w:szCs w:val="20"/>
          <w:lang w:eastAsia="zh-CN"/>
        </w:rPr>
        <w:t>RRCReconfigurationComplete</w:t>
      </w:r>
      <w:r w:rsidR="00490153" w:rsidRPr="00D45A33">
        <w:rPr>
          <w:rFonts w:ascii="Arial" w:eastAsia="Arial Unicode MS" w:hAnsi="Arial"/>
          <w:kern w:val="0"/>
          <w:szCs w:val="20"/>
          <w:lang w:eastAsia="zh-CN"/>
        </w:rPr>
        <w:t xml:space="preserve"> message.</w:t>
      </w:r>
      <w:r w:rsidR="007D08CC">
        <w:rPr>
          <w:rFonts w:ascii="Arial" w:eastAsia="Arial Unicode MS" w:hAnsi="Arial"/>
          <w:kern w:val="0"/>
          <w:szCs w:val="20"/>
          <w:lang w:eastAsia="zh-CN"/>
        </w:rPr>
        <w:t xml:space="preserve"> </w:t>
      </w:r>
      <w:r w:rsidR="000C6B56">
        <w:rPr>
          <w:rFonts w:ascii="Arial" w:eastAsia="Arial Unicode MS" w:hAnsi="Arial"/>
          <w:kern w:val="0"/>
          <w:szCs w:val="20"/>
          <w:lang w:eastAsia="zh-CN"/>
        </w:rPr>
        <w:t>I</w:t>
      </w:r>
      <w:r w:rsidR="007D08CC" w:rsidRPr="007D08CC">
        <w:rPr>
          <w:rFonts w:ascii="Arial" w:eastAsia="Arial Unicode MS" w:hAnsi="Arial"/>
          <w:kern w:val="0"/>
          <w:szCs w:val="20"/>
          <w:lang w:eastAsia="zh-CN"/>
        </w:rPr>
        <w:t xml:space="preserve">f the </w:t>
      </w:r>
      <w:r w:rsidR="008C0D3F">
        <w:rPr>
          <w:rFonts w:ascii="Arial" w:eastAsia="Arial Unicode MS" w:hAnsi="Arial"/>
          <w:kern w:val="0"/>
          <w:szCs w:val="20"/>
          <w:lang w:eastAsia="zh-CN"/>
        </w:rPr>
        <w:t>pre-allocated uplink grant</w:t>
      </w:r>
      <w:r w:rsidR="007D08CC" w:rsidRPr="007D08CC">
        <w:rPr>
          <w:rFonts w:ascii="Arial" w:eastAsia="Arial Unicode MS" w:hAnsi="Arial"/>
          <w:kern w:val="0"/>
          <w:szCs w:val="20"/>
          <w:lang w:eastAsia="zh-CN"/>
        </w:rPr>
        <w:t xml:space="preserve"> is configured,</w:t>
      </w:r>
      <w:r w:rsidR="007D08CC">
        <w:rPr>
          <w:rFonts w:ascii="Arial" w:eastAsia="Arial Unicode MS" w:hAnsi="Arial"/>
          <w:kern w:val="0"/>
          <w:szCs w:val="20"/>
          <w:lang w:eastAsia="zh-CN"/>
        </w:rPr>
        <w:t xml:space="preserve"> UE </w:t>
      </w:r>
      <w:r w:rsidR="007A4016">
        <w:rPr>
          <w:rFonts w:ascii="Arial" w:eastAsia="Arial Unicode MS" w:hAnsi="Arial"/>
          <w:kern w:val="0"/>
          <w:szCs w:val="20"/>
          <w:lang w:eastAsia="zh-CN"/>
        </w:rPr>
        <w:t>shall</w:t>
      </w:r>
      <w:r w:rsidR="007D08CC">
        <w:rPr>
          <w:rFonts w:ascii="Arial" w:eastAsia="Arial Unicode MS" w:hAnsi="Arial"/>
          <w:kern w:val="0"/>
          <w:szCs w:val="20"/>
          <w:lang w:eastAsia="zh-CN"/>
        </w:rPr>
        <w:t xml:space="preserve"> use it </w:t>
      </w:r>
      <w:r w:rsidR="000502C5">
        <w:rPr>
          <w:rFonts w:ascii="Arial" w:eastAsia="Arial Unicode MS" w:hAnsi="Arial"/>
          <w:kern w:val="0"/>
          <w:szCs w:val="20"/>
          <w:lang w:eastAsia="zh-CN"/>
        </w:rPr>
        <w:t xml:space="preserve">to </w:t>
      </w:r>
      <w:r w:rsidR="007D08CC">
        <w:rPr>
          <w:rFonts w:ascii="Arial" w:eastAsia="Arial Unicode MS" w:hAnsi="Arial"/>
          <w:kern w:val="0"/>
          <w:szCs w:val="20"/>
          <w:lang w:eastAsia="zh-CN"/>
        </w:rPr>
        <w:t>transmit the</w:t>
      </w:r>
      <w:r w:rsidR="007D08CC" w:rsidRPr="007D08CC">
        <w:rPr>
          <w:rFonts w:ascii="Arial" w:eastAsia="Arial Unicode MS" w:hAnsi="Arial"/>
          <w:kern w:val="0"/>
          <w:szCs w:val="20"/>
          <w:lang w:eastAsia="zh-CN"/>
        </w:rPr>
        <w:t xml:space="preserve"> </w:t>
      </w:r>
      <w:r w:rsidR="007D08CC">
        <w:rPr>
          <w:rFonts w:ascii="Arial" w:eastAsia="Arial Unicode MS" w:hAnsi="Arial"/>
          <w:kern w:val="0"/>
          <w:szCs w:val="20"/>
          <w:lang w:eastAsia="zh-CN"/>
        </w:rPr>
        <w:t>confirmation</w:t>
      </w:r>
      <w:r w:rsidR="007D08CC" w:rsidRPr="007D08CC">
        <w:rPr>
          <w:rFonts w:ascii="Arial" w:eastAsia="Arial Unicode MS" w:hAnsi="Arial"/>
          <w:kern w:val="0"/>
          <w:szCs w:val="20"/>
          <w:lang w:eastAsia="zh-CN"/>
        </w:rPr>
        <w:t xml:space="preserve"> message. Otherwise, UE </w:t>
      </w:r>
      <w:r w:rsidR="007D08CC">
        <w:rPr>
          <w:rFonts w:ascii="Arial" w:eastAsia="Arial Unicode MS" w:hAnsi="Arial"/>
          <w:kern w:val="0"/>
          <w:szCs w:val="20"/>
          <w:lang w:eastAsia="zh-CN"/>
        </w:rPr>
        <w:t xml:space="preserve">shall </w:t>
      </w:r>
      <w:r w:rsidR="007D08CC" w:rsidRPr="007D08CC">
        <w:rPr>
          <w:rFonts w:ascii="Arial" w:eastAsia="Arial Unicode MS" w:hAnsi="Arial"/>
          <w:kern w:val="0"/>
          <w:szCs w:val="20"/>
          <w:lang w:eastAsia="zh-CN"/>
        </w:rPr>
        <w:t xml:space="preserve">monitor </w:t>
      </w:r>
      <w:r w:rsidR="007D08CC">
        <w:rPr>
          <w:rFonts w:ascii="Arial" w:eastAsia="Arial Unicode MS" w:hAnsi="Arial"/>
          <w:kern w:val="0"/>
          <w:szCs w:val="20"/>
          <w:lang w:eastAsia="zh-CN"/>
        </w:rPr>
        <w:t>PDCCH</w:t>
      </w:r>
      <w:r w:rsidR="007D08CC" w:rsidRPr="007D08CC">
        <w:rPr>
          <w:rFonts w:ascii="Arial" w:eastAsia="Arial Unicode MS" w:hAnsi="Arial"/>
          <w:kern w:val="0"/>
          <w:szCs w:val="20"/>
          <w:lang w:eastAsia="zh-CN"/>
        </w:rPr>
        <w:t xml:space="preserve"> in </w:t>
      </w:r>
      <w:r w:rsidR="008024BC">
        <w:rPr>
          <w:rFonts w:ascii="Arial" w:eastAsia="Arial Unicode MS" w:hAnsi="Arial"/>
          <w:kern w:val="0"/>
          <w:szCs w:val="20"/>
          <w:lang w:eastAsia="zh-CN"/>
        </w:rPr>
        <w:t xml:space="preserve">the </w:t>
      </w:r>
      <w:r w:rsidR="007D08CC" w:rsidRPr="007D08CC">
        <w:rPr>
          <w:rFonts w:ascii="Arial" w:eastAsia="Arial Unicode MS" w:hAnsi="Arial"/>
          <w:kern w:val="0"/>
          <w:szCs w:val="20"/>
          <w:lang w:eastAsia="zh-CN"/>
        </w:rPr>
        <w:t xml:space="preserve">target cell </w:t>
      </w:r>
      <w:r w:rsidR="007D08CC">
        <w:rPr>
          <w:rFonts w:ascii="Arial" w:eastAsia="Arial Unicode MS" w:hAnsi="Arial"/>
          <w:kern w:val="0"/>
          <w:szCs w:val="20"/>
          <w:lang w:eastAsia="zh-CN"/>
        </w:rPr>
        <w:t>for the dynamic grant</w:t>
      </w:r>
      <w:r w:rsidR="007D08CC" w:rsidRPr="007D08CC">
        <w:rPr>
          <w:rFonts w:ascii="Arial" w:eastAsia="Arial Unicode MS" w:hAnsi="Arial"/>
          <w:kern w:val="0"/>
          <w:szCs w:val="20"/>
          <w:lang w:eastAsia="zh-CN"/>
        </w:rPr>
        <w:t>.</w:t>
      </w:r>
    </w:p>
    <w:p w:rsidR="000C6B56" w:rsidRDefault="0074201D" w:rsidP="0074201D">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With regard to the pre-allocated uplink grant</w:t>
      </w:r>
      <w:r w:rsidR="000C6B56">
        <w:rPr>
          <w:rFonts w:ascii="Arial" w:eastAsia="Arial Unicode MS" w:hAnsi="Arial"/>
          <w:kern w:val="0"/>
          <w:szCs w:val="20"/>
          <w:lang w:eastAsia="zh-CN"/>
        </w:rPr>
        <w:t xml:space="preserve">, we think LTE RACH-less mechanism can be used as a baseline, for which per-allocated uplink grant is indicated in </w:t>
      </w:r>
      <w:r w:rsidR="000C6B56" w:rsidRPr="000C6B56">
        <w:rPr>
          <w:rFonts w:ascii="Arial" w:eastAsia="Arial Unicode MS" w:hAnsi="Arial"/>
          <w:i/>
          <w:kern w:val="0"/>
          <w:szCs w:val="20"/>
          <w:lang w:eastAsia="zh-CN"/>
        </w:rPr>
        <w:t>RACH-Skip-r14</w:t>
      </w:r>
      <w:r w:rsidR="000C6B56">
        <w:rPr>
          <w:rFonts w:ascii="Arial" w:eastAsia="Arial Unicode MS" w:hAnsi="Arial"/>
          <w:kern w:val="0"/>
          <w:szCs w:val="20"/>
          <w:lang w:eastAsia="zh-CN"/>
        </w:rPr>
        <w:t>.</w:t>
      </w:r>
    </w:p>
    <w:p w:rsidR="00BF0FE0" w:rsidRDefault="00BF0FE0" w:rsidP="00BF0FE0">
      <w:pPr>
        <w:pStyle w:val="PL"/>
        <w:rPr>
          <w:lang w:val="en-US"/>
        </w:rPr>
      </w:pPr>
      <w:r>
        <w:t>RACH-Skip-r14 ::=</w:t>
      </w:r>
      <w:r>
        <w:tab/>
      </w:r>
      <w:r>
        <w:tab/>
      </w:r>
      <w:r>
        <w:tab/>
      </w:r>
      <w:r>
        <w:tab/>
      </w:r>
      <w:r>
        <w:tab/>
        <w:t>SEQUENCE {</w:t>
      </w:r>
    </w:p>
    <w:p w:rsidR="00BF0FE0" w:rsidRDefault="00BF0FE0" w:rsidP="00BF0FE0">
      <w:pPr>
        <w:pStyle w:val="PL"/>
      </w:pPr>
      <w:r>
        <w:tab/>
        <w:t>...</w:t>
      </w:r>
    </w:p>
    <w:p w:rsidR="00BF0FE0" w:rsidRDefault="00BF0FE0" w:rsidP="00BF0FE0">
      <w:pPr>
        <w:pStyle w:val="PL"/>
      </w:pPr>
      <w:r>
        <w:tab/>
      </w:r>
      <w:r w:rsidRPr="000C6B56">
        <w:rPr>
          <w:highlight w:val="yellow"/>
        </w:rPr>
        <w:t>ul-ConfigInfo-r14</w:t>
      </w:r>
      <w:r>
        <w:tab/>
      </w:r>
      <w:r>
        <w:tab/>
      </w:r>
      <w:r>
        <w:tab/>
      </w:r>
      <w:r>
        <w:tab/>
        <w:t>SEQUENCE {</w:t>
      </w:r>
    </w:p>
    <w:p w:rsidR="00BF0FE0" w:rsidRDefault="00BF0FE0" w:rsidP="00BF0FE0">
      <w:pPr>
        <w:pStyle w:val="PL"/>
      </w:pPr>
      <w:r>
        <w:tab/>
      </w:r>
      <w:r>
        <w:tab/>
        <w:t>numberOfConfUL-Processes-r14</w:t>
      </w:r>
      <w:r>
        <w:tab/>
        <w:t>INTEGER (1..8),</w:t>
      </w:r>
    </w:p>
    <w:p w:rsidR="00BF0FE0" w:rsidRDefault="00BF0FE0" w:rsidP="00BF0FE0">
      <w:pPr>
        <w:pStyle w:val="PL"/>
      </w:pPr>
      <w:r>
        <w:tab/>
      </w:r>
      <w:r>
        <w:tab/>
        <w:t>ul-SchedInterval-r14</w:t>
      </w:r>
      <w:r>
        <w:tab/>
      </w:r>
      <w:r>
        <w:tab/>
      </w:r>
      <w:r>
        <w:tab/>
        <w:t>ENUMERATED {sf2, sf5, sf10},</w:t>
      </w:r>
    </w:p>
    <w:p w:rsidR="00BF0FE0" w:rsidRDefault="00BF0FE0" w:rsidP="00BF0FE0">
      <w:pPr>
        <w:pStyle w:val="PL"/>
      </w:pPr>
      <w:r>
        <w:tab/>
      </w:r>
      <w:r>
        <w:tab/>
        <w:t>ul-StartSubframe-r14</w:t>
      </w:r>
      <w:r>
        <w:tab/>
      </w:r>
      <w:r>
        <w:tab/>
      </w:r>
      <w:r>
        <w:tab/>
        <w:t>INTEGER (0..9),</w:t>
      </w:r>
    </w:p>
    <w:p w:rsidR="00BF0FE0" w:rsidRDefault="00BF0FE0" w:rsidP="00BF0FE0">
      <w:pPr>
        <w:pStyle w:val="PL"/>
      </w:pPr>
      <w:r>
        <w:tab/>
      </w:r>
      <w:r>
        <w:tab/>
      </w:r>
      <w:r w:rsidRPr="000C6B56">
        <w:t>ul-Grant-r14</w:t>
      </w:r>
      <w:r w:rsidRPr="000C6B56">
        <w:tab/>
      </w:r>
      <w:r w:rsidRPr="000C6B56">
        <w:tab/>
      </w:r>
      <w:r w:rsidRPr="000C6B56">
        <w:tab/>
      </w:r>
      <w:r w:rsidRPr="000C6B56">
        <w:tab/>
      </w:r>
      <w:r w:rsidRPr="000C6B56">
        <w:tab/>
        <w:t>BIT STRING (SIZE (16))</w:t>
      </w:r>
    </w:p>
    <w:p w:rsidR="00BF0FE0" w:rsidRDefault="00BF0FE0" w:rsidP="00BF0FE0">
      <w:pPr>
        <w:pStyle w:val="PL"/>
      </w:pPr>
      <w:r>
        <w:tab/>
        <w:t>}</w:t>
      </w:r>
      <w:r>
        <w:tab/>
      </w:r>
      <w:r>
        <w:tab/>
      </w:r>
      <w:r>
        <w:tab/>
      </w:r>
      <w:r>
        <w:tab/>
      </w:r>
      <w:r>
        <w:tab/>
      </w:r>
      <w:r>
        <w:tab/>
      </w:r>
      <w:r>
        <w:tab/>
      </w:r>
      <w:r>
        <w:tab/>
      </w:r>
      <w:r>
        <w:tab/>
      </w:r>
      <w:r>
        <w:tab/>
      </w:r>
      <w:r>
        <w:tab/>
      </w:r>
      <w:r>
        <w:tab/>
      </w:r>
      <w:r>
        <w:tab/>
      </w:r>
      <w:r>
        <w:tab/>
      </w:r>
      <w:r>
        <w:tab/>
      </w:r>
      <w:r>
        <w:tab/>
        <w:t>OPTIONAL</w:t>
      </w:r>
      <w:r>
        <w:tab/>
        <w:t>-- Need OR</w:t>
      </w:r>
    </w:p>
    <w:p w:rsidR="0074201D" w:rsidRDefault="0074201D" w:rsidP="00D45A33">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lastRenderedPageBreak/>
        <w:t>S</w:t>
      </w:r>
      <w:r>
        <w:rPr>
          <w:rFonts w:ascii="Arial" w:eastAsia="Arial Unicode MS" w:hAnsi="Arial"/>
          <w:kern w:val="0"/>
          <w:szCs w:val="20"/>
          <w:lang w:eastAsia="zh-CN"/>
        </w:rPr>
        <w:t xml:space="preserve">imilarly, the number of configured HARQ </w:t>
      </w:r>
      <w:r w:rsidR="008024BC">
        <w:rPr>
          <w:rFonts w:ascii="Arial" w:eastAsia="Arial Unicode MS" w:hAnsi="Arial"/>
          <w:kern w:val="0"/>
          <w:szCs w:val="20"/>
          <w:lang w:eastAsia="zh-CN"/>
        </w:rPr>
        <w:t>processes</w:t>
      </w:r>
      <w:r>
        <w:rPr>
          <w:rFonts w:ascii="Arial" w:eastAsia="Arial Unicode MS" w:hAnsi="Arial"/>
          <w:kern w:val="0"/>
          <w:szCs w:val="20"/>
          <w:lang w:eastAsia="zh-CN"/>
        </w:rPr>
        <w:t xml:space="preserve">, </w:t>
      </w:r>
      <w:r w:rsidRPr="005C3E27">
        <w:rPr>
          <w:rFonts w:ascii="Arial" w:eastAsia="Arial Unicode MS" w:hAnsi="Arial"/>
          <w:kern w:val="0"/>
          <w:szCs w:val="20"/>
          <w:lang w:eastAsia="zh-CN"/>
        </w:rPr>
        <w:t>time reference slot</w:t>
      </w:r>
      <w:r w:rsidR="005C3E27" w:rsidRPr="005C3E27">
        <w:rPr>
          <w:rFonts w:ascii="Arial" w:eastAsia="Arial Unicode MS" w:hAnsi="Arial"/>
          <w:kern w:val="0"/>
          <w:szCs w:val="20"/>
          <w:lang w:eastAsia="zh-CN"/>
        </w:rPr>
        <w:t>, scheduling interval (or periodicity</w:t>
      </w:r>
      <w:r w:rsidR="005C3E27">
        <w:rPr>
          <w:rFonts w:ascii="Arial" w:eastAsia="Arial Unicode MS" w:hAnsi="Arial"/>
          <w:kern w:val="0"/>
          <w:szCs w:val="20"/>
          <w:lang w:eastAsia="zh-CN"/>
        </w:rPr>
        <w:t xml:space="preserve"> in the unit of slot</w:t>
      </w:r>
      <w:r w:rsidR="005C3E27" w:rsidRPr="005C3E27">
        <w:rPr>
          <w:rFonts w:ascii="Arial" w:eastAsia="Arial Unicode MS" w:hAnsi="Arial"/>
          <w:kern w:val="0"/>
          <w:szCs w:val="20"/>
          <w:lang w:eastAsia="zh-CN"/>
        </w:rPr>
        <w:t>)</w:t>
      </w:r>
      <w:r w:rsidR="002207CD">
        <w:rPr>
          <w:rFonts w:ascii="Arial" w:eastAsia="Arial Unicode MS" w:hAnsi="Arial"/>
          <w:kern w:val="0"/>
          <w:szCs w:val="20"/>
          <w:lang w:eastAsia="zh-CN"/>
        </w:rPr>
        <w:t>,</w:t>
      </w:r>
      <w:r w:rsidR="005C3E27" w:rsidRPr="005C3E27">
        <w:rPr>
          <w:rFonts w:ascii="Arial" w:eastAsia="Arial Unicode MS" w:hAnsi="Arial"/>
          <w:kern w:val="0"/>
          <w:szCs w:val="20"/>
          <w:lang w:eastAsia="zh-CN"/>
        </w:rPr>
        <w:t xml:space="preserve"> and UL grant information are </w:t>
      </w:r>
      <w:r w:rsidR="008024BC">
        <w:rPr>
          <w:rFonts w:ascii="Arial" w:eastAsia="Arial Unicode MS" w:hAnsi="Arial"/>
          <w:kern w:val="0"/>
          <w:szCs w:val="20"/>
          <w:lang w:eastAsia="zh-CN"/>
        </w:rPr>
        <w:t>helpful</w:t>
      </w:r>
      <w:r w:rsidR="005C3E27" w:rsidRPr="005C3E27">
        <w:rPr>
          <w:rFonts w:ascii="Arial" w:eastAsia="Arial Unicode MS" w:hAnsi="Arial"/>
          <w:kern w:val="0"/>
          <w:szCs w:val="20"/>
          <w:lang w:eastAsia="zh-CN"/>
        </w:rPr>
        <w:t xml:space="preserve"> for </w:t>
      </w:r>
      <w:r w:rsidR="005C3E27">
        <w:rPr>
          <w:rFonts w:ascii="Arial" w:eastAsia="Arial Unicode MS" w:hAnsi="Arial"/>
          <w:kern w:val="0"/>
          <w:szCs w:val="20"/>
          <w:lang w:eastAsia="zh-CN"/>
        </w:rPr>
        <w:t xml:space="preserve">RACH-less HO in NR. With </w:t>
      </w:r>
      <w:r w:rsidR="00456C27">
        <w:rPr>
          <w:rFonts w:ascii="Arial" w:eastAsia="Arial Unicode MS" w:hAnsi="Arial"/>
          <w:kern w:val="0"/>
          <w:szCs w:val="20"/>
          <w:lang w:eastAsia="zh-CN"/>
        </w:rPr>
        <w:t xml:space="preserve">regard to the </w:t>
      </w:r>
      <w:r w:rsidR="005C3E27">
        <w:rPr>
          <w:rFonts w:ascii="Arial" w:eastAsia="Arial Unicode MS" w:hAnsi="Arial"/>
          <w:kern w:val="0"/>
          <w:szCs w:val="20"/>
          <w:lang w:eastAsia="zh-CN"/>
        </w:rPr>
        <w:t>UL grant information, the size of the field should be 27 bits which is equal to the size of RAR UL grant</w:t>
      </w:r>
      <w:r w:rsidR="00456C27">
        <w:rPr>
          <w:rFonts w:ascii="Arial" w:eastAsia="Arial Unicode MS" w:hAnsi="Arial"/>
          <w:kern w:val="0"/>
          <w:szCs w:val="20"/>
          <w:lang w:eastAsia="zh-CN"/>
        </w:rPr>
        <w:t>.</w:t>
      </w:r>
      <w:r w:rsidR="00FF5ADA">
        <w:rPr>
          <w:rFonts w:ascii="Arial" w:eastAsia="Arial Unicode MS" w:hAnsi="Arial"/>
          <w:kern w:val="0"/>
          <w:szCs w:val="20"/>
          <w:lang w:eastAsia="zh-CN"/>
        </w:rPr>
        <w:t xml:space="preserve"> </w:t>
      </w:r>
      <w:r w:rsidR="00927088">
        <w:rPr>
          <w:rFonts w:ascii="Arial" w:eastAsia="Arial Unicode MS" w:hAnsi="Arial"/>
          <w:kern w:val="0"/>
          <w:szCs w:val="20"/>
          <w:lang w:eastAsia="zh-CN"/>
        </w:rPr>
        <w:t>In addition</w:t>
      </w:r>
      <w:r w:rsidR="00FF5ADA" w:rsidRPr="00D45A33">
        <w:rPr>
          <w:rFonts w:ascii="Arial" w:eastAsia="Arial Unicode MS" w:hAnsi="Arial"/>
          <w:kern w:val="0"/>
          <w:szCs w:val="20"/>
          <w:lang w:eastAsia="zh-CN"/>
        </w:rPr>
        <w:t xml:space="preserve">, repetition </w:t>
      </w:r>
      <w:r w:rsidR="00FF5ADA">
        <w:rPr>
          <w:rFonts w:ascii="Arial" w:eastAsia="Arial Unicode MS" w:hAnsi="Arial"/>
          <w:kern w:val="0"/>
          <w:szCs w:val="20"/>
          <w:lang w:eastAsia="zh-CN"/>
        </w:rPr>
        <w:t>may</w:t>
      </w:r>
      <w:r w:rsidR="00FF5ADA" w:rsidRPr="00D45A33">
        <w:rPr>
          <w:rFonts w:ascii="Arial" w:eastAsia="Arial Unicode MS" w:hAnsi="Arial"/>
          <w:kern w:val="0"/>
          <w:szCs w:val="20"/>
          <w:lang w:eastAsia="zh-CN"/>
        </w:rPr>
        <w:t xml:space="preserve"> be </w:t>
      </w:r>
      <w:r w:rsidR="00927088">
        <w:rPr>
          <w:rFonts w:ascii="Arial" w:eastAsia="Arial Unicode MS" w:hAnsi="Arial"/>
          <w:kern w:val="0"/>
          <w:szCs w:val="20"/>
          <w:lang w:eastAsia="zh-CN"/>
        </w:rPr>
        <w:t>considered</w:t>
      </w:r>
      <w:r w:rsidR="00FF5ADA" w:rsidRPr="00D45A33">
        <w:rPr>
          <w:rFonts w:ascii="Arial" w:eastAsia="Arial Unicode MS" w:hAnsi="Arial"/>
          <w:kern w:val="0"/>
          <w:szCs w:val="20"/>
          <w:lang w:eastAsia="zh-CN"/>
        </w:rPr>
        <w:t xml:space="preserve"> </w:t>
      </w:r>
      <w:r w:rsidR="00927088">
        <w:rPr>
          <w:rFonts w:ascii="Arial" w:eastAsia="Arial Unicode MS" w:hAnsi="Arial"/>
          <w:kern w:val="0"/>
          <w:szCs w:val="20"/>
          <w:lang w:eastAsia="zh-CN"/>
        </w:rPr>
        <w:t>for</w:t>
      </w:r>
      <w:r w:rsidR="00FF5ADA" w:rsidRPr="00D45A33">
        <w:rPr>
          <w:rFonts w:ascii="Arial" w:eastAsia="Arial Unicode MS" w:hAnsi="Arial"/>
          <w:kern w:val="0"/>
          <w:szCs w:val="20"/>
          <w:lang w:eastAsia="zh-CN"/>
        </w:rPr>
        <w:t xml:space="preserve"> the </w:t>
      </w:r>
      <w:r w:rsidR="00FF5ADA">
        <w:rPr>
          <w:rFonts w:ascii="Arial" w:eastAsia="Arial Unicode MS" w:hAnsi="Arial"/>
          <w:kern w:val="0"/>
          <w:szCs w:val="20"/>
          <w:lang w:eastAsia="zh-CN"/>
        </w:rPr>
        <w:t>PUSCH transmission</w:t>
      </w:r>
      <w:r w:rsidR="00FF5ADA" w:rsidRPr="00D45A33">
        <w:rPr>
          <w:rFonts w:ascii="Arial" w:eastAsia="Arial Unicode MS" w:hAnsi="Arial"/>
          <w:kern w:val="0"/>
          <w:szCs w:val="20"/>
          <w:lang w:eastAsia="zh-CN"/>
        </w:rPr>
        <w:t xml:space="preserve"> to improve the reliability of confirmation</w:t>
      </w:r>
      <w:r w:rsidR="002207CD">
        <w:rPr>
          <w:rFonts w:ascii="Arial" w:eastAsia="Arial Unicode MS" w:hAnsi="Arial"/>
          <w:kern w:val="0"/>
          <w:szCs w:val="20"/>
          <w:lang w:eastAsia="zh-CN"/>
        </w:rPr>
        <w:t xml:space="preserve"> message</w:t>
      </w:r>
      <w:r w:rsidR="00FF5ADA" w:rsidRPr="00D45A33">
        <w:rPr>
          <w:rFonts w:ascii="Arial" w:eastAsia="Arial Unicode MS" w:hAnsi="Arial"/>
          <w:kern w:val="0"/>
          <w:szCs w:val="20"/>
          <w:lang w:eastAsia="zh-CN"/>
        </w:rPr>
        <w:t>.</w:t>
      </w:r>
    </w:p>
    <w:p w:rsidR="00205432" w:rsidRDefault="00205432" w:rsidP="00D45A33">
      <w:pPr>
        <w:widowControl/>
        <w:spacing w:before="120" w:afterLines="50" w:after="120"/>
        <w:rPr>
          <w:rFonts w:ascii="Arial" w:eastAsia="Arial Unicode MS" w:hAnsi="Arial"/>
          <w:b/>
          <w:kern w:val="0"/>
          <w:szCs w:val="20"/>
          <w:lang w:eastAsia="zh-CN"/>
        </w:rPr>
      </w:pPr>
      <w:r w:rsidRPr="00D45A33">
        <w:rPr>
          <w:rFonts w:ascii="Arial" w:eastAsia="Arial Unicode MS" w:hAnsi="Arial"/>
          <w:b/>
          <w:kern w:val="0"/>
          <w:szCs w:val="20"/>
          <w:lang w:eastAsia="zh-CN"/>
        </w:rPr>
        <w:t xml:space="preserve">Proposal </w:t>
      </w:r>
      <w:r w:rsidR="00C51D7B">
        <w:rPr>
          <w:rFonts w:ascii="Arial" w:eastAsia="Arial Unicode MS" w:hAnsi="Arial"/>
          <w:b/>
          <w:kern w:val="0"/>
          <w:szCs w:val="20"/>
          <w:lang w:eastAsia="zh-CN"/>
        </w:rPr>
        <w:t>2</w:t>
      </w:r>
      <w:r w:rsidRPr="00D45A33">
        <w:rPr>
          <w:rFonts w:ascii="Arial" w:eastAsia="Arial Unicode MS" w:hAnsi="Arial"/>
          <w:b/>
          <w:kern w:val="0"/>
          <w:szCs w:val="20"/>
          <w:lang w:eastAsia="zh-CN"/>
        </w:rPr>
        <w:t xml:space="preserve">: For </w:t>
      </w:r>
      <w:r w:rsidR="002E4B9D">
        <w:rPr>
          <w:rFonts w:ascii="Arial" w:eastAsia="Arial Unicode MS" w:hAnsi="Arial"/>
          <w:b/>
          <w:kern w:val="0"/>
          <w:szCs w:val="20"/>
          <w:lang w:eastAsia="zh-CN"/>
        </w:rPr>
        <w:t>pre-allocated UL grant, the following information can be indicated to UE via RRC signal</w:t>
      </w:r>
      <w:r w:rsidR="00115B95">
        <w:rPr>
          <w:rFonts w:ascii="Arial" w:eastAsia="Arial Unicode MS" w:hAnsi="Arial"/>
          <w:b/>
          <w:kern w:val="0"/>
          <w:szCs w:val="20"/>
          <w:lang w:eastAsia="zh-CN"/>
        </w:rPr>
        <w:t>l</w:t>
      </w:r>
      <w:r w:rsidR="002E4B9D">
        <w:rPr>
          <w:rFonts w:ascii="Arial" w:eastAsia="Arial Unicode MS" w:hAnsi="Arial"/>
          <w:b/>
          <w:kern w:val="0"/>
          <w:szCs w:val="20"/>
          <w:lang w:eastAsia="zh-CN"/>
        </w:rPr>
        <w:t>ing,</w:t>
      </w:r>
    </w:p>
    <w:p w:rsidR="002E4B9D" w:rsidRPr="002E4B9D" w:rsidRDefault="002E4B9D" w:rsidP="002E4B9D">
      <w:pPr>
        <w:pStyle w:val="a7"/>
        <w:widowControl/>
        <w:numPr>
          <w:ilvl w:val="0"/>
          <w:numId w:val="34"/>
        </w:numPr>
        <w:spacing w:before="120" w:afterLines="50" w:after="120"/>
        <w:ind w:firstLineChars="0"/>
        <w:rPr>
          <w:rFonts w:ascii="Arial" w:eastAsia="Arial Unicode MS" w:hAnsi="Arial"/>
          <w:b/>
          <w:kern w:val="0"/>
          <w:szCs w:val="20"/>
          <w:lang w:eastAsia="zh-CN"/>
        </w:rPr>
      </w:pPr>
      <w:r w:rsidRPr="002E4B9D">
        <w:rPr>
          <w:rFonts w:ascii="Arial" w:eastAsia="Arial Unicode MS" w:hAnsi="Arial"/>
          <w:b/>
          <w:kern w:val="0"/>
          <w:szCs w:val="20"/>
          <w:lang w:eastAsia="zh-CN"/>
        </w:rPr>
        <w:t xml:space="preserve">The number of configured HARQ </w:t>
      </w:r>
      <w:r w:rsidR="008024BC">
        <w:rPr>
          <w:rFonts w:ascii="Arial" w:eastAsia="Arial Unicode MS" w:hAnsi="Arial"/>
          <w:b/>
          <w:kern w:val="0"/>
          <w:szCs w:val="20"/>
          <w:lang w:eastAsia="zh-CN"/>
        </w:rPr>
        <w:t>processes</w:t>
      </w:r>
      <w:r w:rsidRPr="002E4B9D">
        <w:rPr>
          <w:rFonts w:ascii="Arial" w:eastAsia="Arial Unicode MS" w:hAnsi="Arial"/>
          <w:b/>
          <w:kern w:val="0"/>
          <w:szCs w:val="20"/>
          <w:lang w:eastAsia="zh-CN"/>
        </w:rPr>
        <w:t>;</w:t>
      </w:r>
    </w:p>
    <w:p w:rsidR="002E4B9D" w:rsidRPr="002E4B9D" w:rsidRDefault="002E4B9D" w:rsidP="002E4B9D">
      <w:pPr>
        <w:pStyle w:val="a7"/>
        <w:widowControl/>
        <w:numPr>
          <w:ilvl w:val="0"/>
          <w:numId w:val="34"/>
        </w:numPr>
        <w:spacing w:before="120" w:afterLines="50" w:after="120"/>
        <w:ind w:firstLineChars="0"/>
        <w:rPr>
          <w:rFonts w:ascii="Arial" w:eastAsia="Arial Unicode MS" w:hAnsi="Arial"/>
          <w:b/>
          <w:kern w:val="0"/>
          <w:szCs w:val="20"/>
          <w:lang w:eastAsia="zh-CN"/>
        </w:rPr>
      </w:pPr>
      <w:r w:rsidRPr="002E4B9D">
        <w:rPr>
          <w:rFonts w:ascii="Arial" w:eastAsia="Arial Unicode MS" w:hAnsi="Arial"/>
          <w:b/>
          <w:kern w:val="0"/>
          <w:szCs w:val="20"/>
          <w:lang w:eastAsia="zh-CN"/>
        </w:rPr>
        <w:t>Time reference slot (i.e, start slot);</w:t>
      </w:r>
    </w:p>
    <w:p w:rsidR="002E4B9D" w:rsidRPr="002E4B9D" w:rsidRDefault="002E4B9D" w:rsidP="002E4B9D">
      <w:pPr>
        <w:pStyle w:val="a7"/>
        <w:widowControl/>
        <w:numPr>
          <w:ilvl w:val="0"/>
          <w:numId w:val="34"/>
        </w:numPr>
        <w:spacing w:before="120" w:afterLines="50" w:after="120"/>
        <w:ind w:firstLineChars="0"/>
        <w:rPr>
          <w:rFonts w:ascii="Arial" w:eastAsia="Arial Unicode MS" w:hAnsi="Arial"/>
          <w:b/>
          <w:kern w:val="0"/>
          <w:szCs w:val="20"/>
          <w:lang w:eastAsia="zh-CN"/>
        </w:rPr>
      </w:pPr>
      <w:r w:rsidRPr="002E4B9D">
        <w:rPr>
          <w:rFonts w:ascii="Arial" w:eastAsia="Arial Unicode MS" w:hAnsi="Arial"/>
          <w:b/>
          <w:kern w:val="0"/>
          <w:szCs w:val="20"/>
          <w:lang w:eastAsia="zh-CN"/>
        </w:rPr>
        <w:t>Scheduling interval or periodicity;</w:t>
      </w:r>
    </w:p>
    <w:p w:rsidR="002E4B9D" w:rsidRPr="002E4B9D" w:rsidRDefault="002E4B9D" w:rsidP="002E4B9D">
      <w:pPr>
        <w:pStyle w:val="a7"/>
        <w:widowControl/>
        <w:numPr>
          <w:ilvl w:val="0"/>
          <w:numId w:val="34"/>
        </w:numPr>
        <w:spacing w:before="120" w:afterLines="50" w:after="120"/>
        <w:ind w:firstLineChars="0"/>
        <w:rPr>
          <w:rFonts w:ascii="Arial" w:eastAsia="Arial Unicode MS" w:hAnsi="Arial"/>
          <w:b/>
          <w:kern w:val="0"/>
          <w:szCs w:val="20"/>
          <w:lang w:eastAsia="zh-CN"/>
        </w:rPr>
      </w:pPr>
      <w:r w:rsidRPr="002E4B9D">
        <w:rPr>
          <w:rFonts w:ascii="Arial" w:eastAsia="Arial Unicode MS" w:hAnsi="Arial"/>
          <w:b/>
          <w:kern w:val="0"/>
          <w:szCs w:val="20"/>
          <w:lang w:eastAsia="zh-CN"/>
        </w:rPr>
        <w:t xml:space="preserve">UL grant with </w:t>
      </w:r>
      <w:r w:rsidR="00CB4C2C">
        <w:rPr>
          <w:rFonts w:ascii="Arial" w:eastAsia="Arial Unicode MS" w:hAnsi="Arial"/>
          <w:b/>
          <w:kern w:val="0"/>
          <w:szCs w:val="20"/>
          <w:lang w:eastAsia="zh-CN"/>
        </w:rPr>
        <w:t xml:space="preserve">the </w:t>
      </w:r>
      <w:r w:rsidRPr="002E4B9D">
        <w:rPr>
          <w:rFonts w:ascii="Arial" w:eastAsia="Arial Unicode MS" w:hAnsi="Arial"/>
          <w:b/>
          <w:kern w:val="0"/>
          <w:szCs w:val="20"/>
          <w:lang w:eastAsia="zh-CN"/>
        </w:rPr>
        <w:t>size of 27 bits</w:t>
      </w:r>
      <w:r w:rsidR="00115B95">
        <w:rPr>
          <w:rFonts w:ascii="Arial" w:eastAsia="Arial Unicode MS" w:hAnsi="Arial"/>
          <w:b/>
          <w:kern w:val="0"/>
          <w:szCs w:val="20"/>
          <w:lang w:eastAsia="zh-CN"/>
        </w:rPr>
        <w:t>;</w:t>
      </w:r>
    </w:p>
    <w:p w:rsidR="00AE20B2" w:rsidRPr="0009639F" w:rsidRDefault="002E4B9D" w:rsidP="00D45A33">
      <w:pPr>
        <w:pStyle w:val="a7"/>
        <w:widowControl/>
        <w:numPr>
          <w:ilvl w:val="0"/>
          <w:numId w:val="34"/>
        </w:numPr>
        <w:spacing w:before="120" w:afterLines="50" w:after="120"/>
        <w:ind w:firstLineChars="0"/>
        <w:rPr>
          <w:rFonts w:ascii="Arial" w:eastAsia="Arial Unicode MS" w:hAnsi="Arial"/>
          <w:b/>
          <w:kern w:val="0"/>
          <w:szCs w:val="20"/>
          <w:lang w:eastAsia="zh-CN"/>
        </w:rPr>
      </w:pPr>
      <w:r w:rsidRPr="002E4B9D">
        <w:rPr>
          <w:rFonts w:ascii="Arial" w:eastAsia="Arial Unicode MS" w:hAnsi="Arial"/>
          <w:b/>
          <w:kern w:val="0"/>
          <w:szCs w:val="20"/>
          <w:lang w:eastAsia="zh-CN"/>
        </w:rPr>
        <w:t>Repetition.</w:t>
      </w:r>
    </w:p>
    <w:p w:rsidR="0009639F" w:rsidRDefault="0009639F" w:rsidP="00D45A33">
      <w:pPr>
        <w:widowControl/>
        <w:spacing w:before="120" w:afterLines="50" w:after="120"/>
        <w:rPr>
          <w:rFonts w:ascii="Arial" w:eastAsia="Arial Unicode MS" w:hAnsi="Arial"/>
          <w:kern w:val="0"/>
          <w:szCs w:val="20"/>
          <w:lang w:eastAsia="zh-CN"/>
        </w:rPr>
      </w:pPr>
    </w:p>
    <w:p w:rsidR="0099453F" w:rsidRDefault="00AE20B2" w:rsidP="00D45A33">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A</w:t>
      </w:r>
      <w:r>
        <w:rPr>
          <w:rFonts w:ascii="Arial" w:eastAsia="Arial Unicode MS" w:hAnsi="Arial"/>
          <w:kern w:val="0"/>
          <w:szCs w:val="20"/>
          <w:lang w:eastAsia="zh-CN"/>
        </w:rPr>
        <w:t>ccording to the design of LTE RACH-less HO</w:t>
      </w:r>
      <w:r w:rsidR="00601ED7" w:rsidRPr="00D45A33">
        <w:rPr>
          <w:rFonts w:ascii="Arial" w:eastAsia="Arial Unicode MS" w:hAnsi="Arial"/>
          <w:kern w:val="0"/>
          <w:szCs w:val="20"/>
          <w:lang w:eastAsia="zh-CN"/>
        </w:rPr>
        <w:t xml:space="preserve">, </w:t>
      </w:r>
      <w:r>
        <w:rPr>
          <w:rFonts w:ascii="Arial" w:eastAsia="Arial Unicode MS" w:hAnsi="Arial"/>
          <w:kern w:val="0"/>
          <w:szCs w:val="20"/>
          <w:lang w:eastAsia="zh-CN"/>
        </w:rPr>
        <w:t>t</w:t>
      </w:r>
      <w:r w:rsidRPr="00941332">
        <w:rPr>
          <w:rFonts w:ascii="Arial" w:eastAsia="Arial Unicode MS" w:hAnsi="Arial"/>
          <w:kern w:val="0"/>
          <w:szCs w:val="20"/>
          <w:lang w:eastAsia="zh-CN"/>
        </w:rPr>
        <w:t>he handover</w:t>
      </w:r>
      <w:r>
        <w:rPr>
          <w:rFonts w:ascii="Arial" w:eastAsia="Arial Unicode MS" w:hAnsi="Arial"/>
          <w:kern w:val="0"/>
          <w:szCs w:val="20"/>
          <w:lang w:eastAsia="zh-CN"/>
        </w:rPr>
        <w:t xml:space="preserve"> procedure</w:t>
      </w:r>
      <w:r w:rsidRPr="00941332">
        <w:rPr>
          <w:rFonts w:ascii="Arial" w:eastAsia="Arial Unicode MS" w:hAnsi="Arial"/>
          <w:kern w:val="0"/>
          <w:szCs w:val="20"/>
          <w:lang w:eastAsia="zh-CN"/>
        </w:rPr>
        <w:t xml:space="preserve"> is completed</w:t>
      </w:r>
      <w:r>
        <w:rPr>
          <w:rFonts w:ascii="Arial" w:eastAsia="Arial Unicode MS" w:hAnsi="Arial" w:hint="eastAsia"/>
          <w:kern w:val="0"/>
          <w:szCs w:val="20"/>
          <w:lang w:eastAsia="zh-CN"/>
        </w:rPr>
        <w:t xml:space="preserve"> </w:t>
      </w:r>
      <w:r w:rsidR="00D45A33">
        <w:rPr>
          <w:rFonts w:ascii="Arial" w:eastAsia="Arial Unicode MS" w:hAnsi="Arial" w:hint="eastAsia"/>
          <w:kern w:val="0"/>
          <w:szCs w:val="20"/>
          <w:lang w:eastAsia="zh-CN"/>
        </w:rPr>
        <w:t>u</w:t>
      </w:r>
      <w:r w:rsidR="000D5CB9" w:rsidRPr="00D45A33">
        <w:rPr>
          <w:rFonts w:ascii="Arial" w:eastAsia="Arial Unicode MS" w:hAnsi="Arial"/>
          <w:kern w:val="0"/>
          <w:szCs w:val="20"/>
          <w:lang w:eastAsia="zh-CN"/>
        </w:rPr>
        <w:t xml:space="preserve">pon reception of </w:t>
      </w:r>
      <w:r w:rsidR="00601ED7" w:rsidRPr="00D45A33">
        <w:rPr>
          <w:rFonts w:ascii="Arial" w:eastAsia="Arial Unicode MS" w:hAnsi="Arial"/>
          <w:kern w:val="0"/>
          <w:szCs w:val="20"/>
          <w:lang w:eastAsia="zh-CN"/>
        </w:rPr>
        <w:t xml:space="preserve">UE contention resolution identity MAC </w:t>
      </w:r>
      <w:r w:rsidR="0081700B">
        <w:rPr>
          <w:rFonts w:ascii="Arial" w:eastAsia="Arial Unicode MS" w:hAnsi="Arial"/>
          <w:kern w:val="0"/>
          <w:szCs w:val="20"/>
          <w:lang w:eastAsia="zh-CN"/>
        </w:rPr>
        <w:t>CE</w:t>
      </w:r>
      <w:r>
        <w:rPr>
          <w:rFonts w:ascii="Arial" w:eastAsia="Arial Unicode MS" w:hAnsi="Arial"/>
          <w:kern w:val="0"/>
          <w:szCs w:val="20"/>
          <w:lang w:eastAsia="zh-CN"/>
        </w:rPr>
        <w:t xml:space="preserve">. </w:t>
      </w:r>
      <w:r w:rsidRPr="00941332">
        <w:rPr>
          <w:rFonts w:ascii="Arial" w:eastAsia="Arial Unicode MS" w:hAnsi="Arial"/>
          <w:kern w:val="0"/>
          <w:szCs w:val="20"/>
          <w:lang w:eastAsia="zh-CN"/>
        </w:rPr>
        <w:t xml:space="preserve">If the MAC CE is received, UE shall stop T304 timer and release </w:t>
      </w:r>
      <w:r w:rsidRPr="00941332">
        <w:rPr>
          <w:rFonts w:ascii="Arial" w:eastAsia="Arial Unicode MS" w:hAnsi="Arial" w:hint="eastAsia"/>
          <w:kern w:val="0"/>
          <w:szCs w:val="20"/>
          <w:lang w:eastAsia="zh-CN"/>
        </w:rPr>
        <w:t>the</w:t>
      </w:r>
      <w:r w:rsidRPr="00941332">
        <w:rPr>
          <w:rFonts w:ascii="Arial" w:eastAsia="Arial Unicode MS" w:hAnsi="Arial"/>
          <w:kern w:val="0"/>
          <w:szCs w:val="20"/>
          <w:lang w:eastAsia="zh-CN"/>
        </w:rPr>
        <w:t xml:space="preserve"> RACH-less HO configuration (i.e., </w:t>
      </w:r>
      <w:r w:rsidRPr="00941332">
        <w:rPr>
          <w:rFonts w:ascii="Arial" w:eastAsia="Arial Unicode MS" w:hAnsi="Arial" w:hint="eastAsia"/>
          <w:i/>
          <w:kern w:val="0"/>
          <w:szCs w:val="20"/>
          <w:lang w:eastAsia="zh-CN"/>
        </w:rPr>
        <w:t>rach</w:t>
      </w:r>
      <w:r w:rsidRPr="00941332">
        <w:rPr>
          <w:rFonts w:ascii="Arial" w:eastAsia="Arial Unicode MS" w:hAnsi="Arial"/>
          <w:i/>
          <w:kern w:val="0"/>
          <w:szCs w:val="20"/>
          <w:lang w:eastAsia="zh-CN"/>
        </w:rPr>
        <w:t>-</w:t>
      </w:r>
      <w:r w:rsidRPr="00941332">
        <w:rPr>
          <w:rFonts w:ascii="Arial" w:eastAsia="Arial Unicode MS" w:hAnsi="Arial" w:hint="eastAsia"/>
          <w:i/>
          <w:kern w:val="0"/>
          <w:szCs w:val="20"/>
          <w:lang w:eastAsia="zh-CN"/>
        </w:rPr>
        <w:t>Skip</w:t>
      </w:r>
      <w:r>
        <w:rPr>
          <w:rFonts w:ascii="Arial" w:eastAsia="Arial Unicode MS" w:hAnsi="Arial"/>
          <w:kern w:val="0"/>
          <w:szCs w:val="20"/>
          <w:lang w:eastAsia="zh-CN"/>
        </w:rPr>
        <w:t>)</w:t>
      </w:r>
      <w:r w:rsidR="00601ED7" w:rsidRPr="00D45A33">
        <w:rPr>
          <w:rFonts w:ascii="Arial" w:eastAsia="Arial Unicode MS" w:hAnsi="Arial"/>
          <w:kern w:val="0"/>
          <w:szCs w:val="20"/>
          <w:lang w:eastAsia="zh-CN"/>
        </w:rPr>
        <w:t>.</w:t>
      </w:r>
      <w:r w:rsidR="008465BA" w:rsidRPr="00D45A33">
        <w:rPr>
          <w:rFonts w:ascii="Arial" w:eastAsia="Arial Unicode MS" w:hAnsi="Arial"/>
          <w:kern w:val="0"/>
          <w:szCs w:val="20"/>
          <w:lang w:eastAsia="zh-CN"/>
        </w:rPr>
        <w:t xml:space="preserve"> </w:t>
      </w:r>
      <w:r w:rsidR="0081700B">
        <w:rPr>
          <w:rFonts w:ascii="Arial" w:eastAsia="Arial Unicode MS" w:hAnsi="Arial" w:hint="eastAsia"/>
          <w:kern w:val="0"/>
          <w:szCs w:val="20"/>
          <w:lang w:eastAsia="zh-CN"/>
        </w:rPr>
        <w:t>H</w:t>
      </w:r>
      <w:r w:rsidR="0081700B">
        <w:rPr>
          <w:rFonts w:ascii="Arial" w:eastAsia="Arial Unicode MS" w:hAnsi="Arial"/>
          <w:kern w:val="0"/>
          <w:szCs w:val="20"/>
          <w:lang w:eastAsia="zh-CN"/>
        </w:rPr>
        <w:t>owever, t</w:t>
      </w:r>
      <w:r w:rsidR="008465BA" w:rsidRPr="00D45A33">
        <w:rPr>
          <w:rFonts w:ascii="Arial" w:eastAsia="Arial Unicode MS" w:hAnsi="Arial"/>
          <w:kern w:val="0"/>
          <w:szCs w:val="20"/>
          <w:lang w:eastAsia="zh-CN"/>
        </w:rPr>
        <w:t xml:space="preserve">here is a small drawback here. Even if </w:t>
      </w:r>
      <w:r w:rsidR="0099453F">
        <w:rPr>
          <w:rFonts w:ascii="Arial" w:eastAsia="Arial Unicode MS" w:hAnsi="Arial"/>
          <w:kern w:val="0"/>
          <w:szCs w:val="20"/>
          <w:lang w:eastAsia="zh-CN"/>
        </w:rPr>
        <w:t xml:space="preserve">there is </w:t>
      </w:r>
      <w:r w:rsidR="008465BA" w:rsidRPr="00D45A33">
        <w:rPr>
          <w:rFonts w:ascii="Arial" w:eastAsia="Arial Unicode MS" w:hAnsi="Arial"/>
          <w:kern w:val="0"/>
          <w:szCs w:val="20"/>
          <w:lang w:eastAsia="zh-CN"/>
        </w:rPr>
        <w:t xml:space="preserve">no </w:t>
      </w:r>
      <w:r w:rsidR="0099453F">
        <w:rPr>
          <w:rFonts w:ascii="Arial" w:eastAsia="Arial Unicode MS" w:hAnsi="Arial"/>
          <w:kern w:val="0"/>
          <w:szCs w:val="20"/>
          <w:lang w:eastAsia="zh-CN"/>
        </w:rPr>
        <w:t>buffered DL data</w:t>
      </w:r>
      <w:r w:rsidR="008465BA" w:rsidRPr="00D45A33">
        <w:rPr>
          <w:rFonts w:ascii="Arial" w:eastAsia="Arial Unicode MS" w:hAnsi="Arial"/>
          <w:kern w:val="0"/>
          <w:szCs w:val="20"/>
          <w:lang w:eastAsia="zh-CN"/>
        </w:rPr>
        <w:t xml:space="preserve">, the network needs to schedule a </w:t>
      </w:r>
      <w:r w:rsidR="003F0409" w:rsidRPr="00D45A33">
        <w:rPr>
          <w:rFonts w:ascii="Arial" w:eastAsia="Arial Unicode MS" w:hAnsi="Arial"/>
          <w:kern w:val="0"/>
          <w:szCs w:val="20"/>
          <w:lang w:eastAsia="zh-CN"/>
        </w:rPr>
        <w:t>PDSCH resource</w:t>
      </w:r>
      <w:r>
        <w:rPr>
          <w:rFonts w:ascii="Arial" w:eastAsia="Arial Unicode MS" w:hAnsi="Arial"/>
          <w:kern w:val="0"/>
          <w:szCs w:val="20"/>
          <w:lang w:eastAsia="zh-CN"/>
        </w:rPr>
        <w:t xml:space="preserve"> for the MAC CE.</w:t>
      </w:r>
    </w:p>
    <w:p w:rsidR="006A3A56" w:rsidRDefault="008024BC" w:rsidP="00D45A33">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A similar</w:t>
      </w:r>
      <w:r w:rsidR="006A3A56">
        <w:rPr>
          <w:rFonts w:ascii="Arial" w:eastAsia="Arial Unicode MS" w:hAnsi="Arial"/>
          <w:kern w:val="0"/>
          <w:szCs w:val="20"/>
          <w:lang w:eastAsia="zh-CN"/>
        </w:rPr>
        <w:t xml:space="preserve"> issue has been discussed in NTN and the following agreements </w:t>
      </w:r>
      <w:r w:rsidR="002077D1">
        <w:rPr>
          <w:rFonts w:ascii="Arial" w:eastAsia="Arial Unicode MS" w:hAnsi="Arial"/>
          <w:kern w:val="0"/>
          <w:szCs w:val="20"/>
          <w:lang w:eastAsia="zh-CN"/>
        </w:rPr>
        <w:t>were</w:t>
      </w:r>
      <w:r w:rsidR="006A3A56">
        <w:rPr>
          <w:rFonts w:ascii="Arial" w:eastAsia="Arial Unicode MS" w:hAnsi="Arial"/>
          <w:kern w:val="0"/>
          <w:szCs w:val="20"/>
          <w:lang w:eastAsia="zh-CN"/>
        </w:rPr>
        <w:t xml:space="preserve"> reached during RAN2#122 meeting.</w:t>
      </w:r>
    </w:p>
    <w:tbl>
      <w:tblPr>
        <w:tblStyle w:val="a9"/>
        <w:tblW w:w="0" w:type="auto"/>
        <w:tblLook w:val="04A0" w:firstRow="1" w:lastRow="0" w:firstColumn="1" w:lastColumn="0" w:noHBand="0" w:noVBand="1"/>
      </w:tblPr>
      <w:tblGrid>
        <w:gridCol w:w="9629"/>
      </w:tblGrid>
      <w:tr w:rsidR="00E1279C" w:rsidTr="00E1279C">
        <w:tc>
          <w:tcPr>
            <w:tcW w:w="9629" w:type="dxa"/>
          </w:tcPr>
          <w:p w:rsidR="00BC526C" w:rsidRPr="00360F25" w:rsidRDefault="00BC526C" w:rsidP="00BC526C">
            <w:pPr>
              <w:widowControl/>
              <w:spacing w:before="120" w:afterLines="50" w:after="120"/>
              <w:rPr>
                <w:rFonts w:ascii="Times New Roman" w:eastAsia="MS Mincho" w:hAnsi="Times New Roman" w:cs="Times New Roman"/>
                <w:kern w:val="0"/>
                <w:szCs w:val="21"/>
                <w:lang w:eastAsia="en-GB"/>
              </w:rPr>
            </w:pPr>
            <w:r w:rsidRPr="00360F25">
              <w:rPr>
                <w:rFonts w:ascii="Times New Roman" w:eastAsia="MS Mincho" w:hAnsi="Times New Roman" w:cs="Times New Roman"/>
                <w:kern w:val="0"/>
                <w:szCs w:val="21"/>
                <w:lang w:eastAsia="en-GB"/>
              </w:rPr>
              <w:t>2. Release pre-allocated UL grant after RACH-less HO completion</w:t>
            </w:r>
          </w:p>
          <w:p w:rsidR="00E1279C" w:rsidRPr="00BC526C" w:rsidRDefault="00BC526C" w:rsidP="00D45A33">
            <w:pPr>
              <w:widowControl/>
              <w:spacing w:before="120" w:afterLines="50" w:after="120"/>
              <w:rPr>
                <w:rFonts w:ascii="Times New Roman" w:eastAsia="MS Mincho" w:hAnsi="Times New Roman" w:cs="Times New Roman"/>
                <w:b/>
                <w:kern w:val="0"/>
                <w:szCs w:val="21"/>
                <w:lang w:eastAsia="en-GB"/>
              </w:rPr>
            </w:pPr>
            <w:r w:rsidRPr="00360F25">
              <w:rPr>
                <w:rFonts w:ascii="Times New Roman" w:eastAsia="MS Mincho" w:hAnsi="Times New Roman" w:cs="Times New Roman"/>
                <w:kern w:val="0"/>
                <w:szCs w:val="21"/>
                <w:lang w:eastAsia="en-GB"/>
              </w:rPr>
              <w:t>3. LTE approach (of confirming the HO completion) is reused for both pre-allocated grant and dynamic grant. FFS any enhancement to the confirmation of RACH-less HO completion, e.g. the NW does not send the UE Contention Resolution Identity MAC CE, and sends PDCCH/PDSCH addressed to C-RNTI</w:t>
            </w:r>
          </w:p>
        </w:tc>
      </w:tr>
    </w:tbl>
    <w:p w:rsidR="006A3A56" w:rsidRPr="00DC1986" w:rsidRDefault="0020081B" w:rsidP="00D45A33">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F</w:t>
      </w:r>
      <w:r>
        <w:rPr>
          <w:rFonts w:ascii="Arial" w:eastAsia="Arial Unicode MS" w:hAnsi="Arial"/>
          <w:kern w:val="0"/>
          <w:szCs w:val="20"/>
          <w:lang w:eastAsia="zh-CN"/>
        </w:rPr>
        <w:t xml:space="preserve">rom our perspective, </w:t>
      </w:r>
      <w:r w:rsidRPr="00D45A33">
        <w:rPr>
          <w:rFonts w:ascii="Arial" w:eastAsia="Arial Unicode MS" w:hAnsi="Arial"/>
          <w:kern w:val="0"/>
          <w:szCs w:val="20"/>
          <w:lang w:eastAsia="zh-CN"/>
        </w:rPr>
        <w:t>PDCCH addressed to the C-RNTI</w:t>
      </w:r>
      <w:r>
        <w:rPr>
          <w:rFonts w:ascii="Arial" w:eastAsia="Arial Unicode MS" w:hAnsi="Arial"/>
          <w:kern w:val="0"/>
          <w:szCs w:val="20"/>
          <w:lang w:eastAsia="zh-CN"/>
        </w:rPr>
        <w:t xml:space="preserve"> is a </w:t>
      </w:r>
      <w:r w:rsidR="00342C4F">
        <w:rPr>
          <w:rFonts w:ascii="Arial" w:eastAsia="Arial Unicode MS" w:hAnsi="Arial"/>
          <w:kern w:val="0"/>
          <w:szCs w:val="20"/>
          <w:lang w:eastAsia="zh-CN"/>
        </w:rPr>
        <w:t>better</w:t>
      </w:r>
      <w:r>
        <w:rPr>
          <w:rFonts w:ascii="Arial" w:eastAsia="Arial Unicode MS" w:hAnsi="Arial"/>
          <w:kern w:val="0"/>
          <w:szCs w:val="20"/>
          <w:lang w:eastAsia="zh-CN"/>
        </w:rPr>
        <w:t xml:space="preserve"> choice to overcome the issue. I</w:t>
      </w:r>
      <w:r w:rsidR="008465BA" w:rsidRPr="00D45A33">
        <w:rPr>
          <w:rFonts w:ascii="Arial" w:eastAsia="Arial Unicode MS" w:hAnsi="Arial"/>
          <w:kern w:val="0"/>
          <w:szCs w:val="20"/>
          <w:lang w:eastAsia="zh-CN"/>
        </w:rPr>
        <w:t xml:space="preserve">f </w:t>
      </w:r>
      <w:r w:rsidR="00BF3C8F">
        <w:rPr>
          <w:rFonts w:ascii="Arial" w:eastAsia="Arial Unicode MS" w:hAnsi="Arial"/>
          <w:kern w:val="0"/>
          <w:szCs w:val="20"/>
          <w:lang w:eastAsia="zh-CN"/>
        </w:rPr>
        <w:t xml:space="preserve">a </w:t>
      </w:r>
      <w:r>
        <w:rPr>
          <w:rFonts w:ascii="Arial" w:eastAsia="Arial Unicode MS" w:hAnsi="Arial"/>
          <w:kern w:val="0"/>
          <w:szCs w:val="20"/>
          <w:lang w:eastAsia="zh-CN"/>
        </w:rPr>
        <w:t>PDCCH addressed to the C-RNTI</w:t>
      </w:r>
      <w:r w:rsidR="0081700B">
        <w:rPr>
          <w:rFonts w:ascii="Arial" w:eastAsia="Arial Unicode MS" w:hAnsi="Arial"/>
          <w:kern w:val="0"/>
          <w:szCs w:val="20"/>
          <w:lang w:eastAsia="zh-CN"/>
        </w:rPr>
        <w:t xml:space="preserve"> </w:t>
      </w:r>
      <w:r w:rsidR="008465BA" w:rsidRPr="00D45A33">
        <w:rPr>
          <w:rFonts w:ascii="Arial" w:eastAsia="Arial Unicode MS" w:hAnsi="Arial"/>
          <w:kern w:val="0"/>
          <w:szCs w:val="20"/>
          <w:lang w:eastAsia="zh-CN"/>
        </w:rPr>
        <w:t>is received</w:t>
      </w:r>
      <w:r w:rsidR="00C635B9">
        <w:rPr>
          <w:rFonts w:ascii="Arial" w:eastAsia="Arial Unicode MS" w:hAnsi="Arial"/>
          <w:kern w:val="0"/>
          <w:szCs w:val="20"/>
          <w:lang w:eastAsia="zh-CN"/>
        </w:rPr>
        <w:t xml:space="preserve"> from </w:t>
      </w:r>
      <w:r w:rsidR="008024BC">
        <w:rPr>
          <w:rFonts w:ascii="Arial" w:eastAsia="Arial Unicode MS" w:hAnsi="Arial"/>
          <w:kern w:val="0"/>
          <w:szCs w:val="20"/>
          <w:lang w:eastAsia="zh-CN"/>
        </w:rPr>
        <w:t xml:space="preserve">the </w:t>
      </w:r>
      <w:r w:rsidR="00C635B9">
        <w:rPr>
          <w:rFonts w:ascii="Arial" w:eastAsia="Arial Unicode MS" w:hAnsi="Arial"/>
          <w:kern w:val="0"/>
          <w:szCs w:val="20"/>
          <w:lang w:eastAsia="zh-CN"/>
        </w:rPr>
        <w:t>target cell</w:t>
      </w:r>
      <w:r w:rsidR="008465BA" w:rsidRPr="00D45A33">
        <w:rPr>
          <w:rFonts w:ascii="Arial" w:eastAsia="Arial Unicode MS" w:hAnsi="Arial"/>
          <w:kern w:val="0"/>
          <w:szCs w:val="20"/>
          <w:lang w:eastAsia="zh-CN"/>
        </w:rPr>
        <w:t xml:space="preserve">, </w:t>
      </w:r>
      <w:r w:rsidR="00A724BD">
        <w:rPr>
          <w:rFonts w:ascii="Arial" w:eastAsia="Arial Unicode MS" w:hAnsi="Arial"/>
          <w:kern w:val="0"/>
          <w:szCs w:val="20"/>
          <w:lang w:eastAsia="zh-CN"/>
        </w:rPr>
        <w:t xml:space="preserve">the RACH-less HO is </w:t>
      </w:r>
      <w:r w:rsidR="007029EA">
        <w:rPr>
          <w:rFonts w:ascii="Arial" w:eastAsia="Arial Unicode MS" w:hAnsi="Arial"/>
          <w:kern w:val="0"/>
          <w:szCs w:val="20"/>
          <w:lang w:eastAsia="zh-CN"/>
        </w:rPr>
        <w:t xml:space="preserve">successfully </w:t>
      </w:r>
      <w:r w:rsidR="00A724BD">
        <w:rPr>
          <w:rFonts w:ascii="Arial" w:eastAsia="Arial Unicode MS" w:hAnsi="Arial"/>
          <w:kern w:val="0"/>
          <w:szCs w:val="20"/>
          <w:lang w:eastAsia="zh-CN"/>
        </w:rPr>
        <w:t>completed</w:t>
      </w:r>
      <w:r w:rsidR="00C5477A">
        <w:rPr>
          <w:rFonts w:ascii="Arial" w:eastAsia="Arial Unicode MS" w:hAnsi="Arial"/>
          <w:kern w:val="0"/>
          <w:szCs w:val="20"/>
          <w:lang w:eastAsia="zh-CN"/>
        </w:rPr>
        <w:t xml:space="preserve"> </w:t>
      </w:r>
      <w:r w:rsidR="00C5477A" w:rsidRPr="003F547D">
        <w:rPr>
          <w:rFonts w:ascii="Arial" w:eastAsia="Arial Unicode MS" w:hAnsi="Arial" w:hint="eastAsia"/>
          <w:kern w:val="0"/>
          <w:szCs w:val="20"/>
          <w:lang w:eastAsia="zh-CN"/>
        </w:rPr>
        <w:t>a</w:t>
      </w:r>
      <w:r w:rsidR="00C5477A" w:rsidRPr="003F547D">
        <w:rPr>
          <w:rFonts w:ascii="Arial" w:eastAsia="Arial Unicode MS" w:hAnsi="Arial"/>
          <w:kern w:val="0"/>
          <w:szCs w:val="20"/>
          <w:lang w:eastAsia="zh-CN"/>
        </w:rPr>
        <w:t>nd pre-allocated resources shall be released</w:t>
      </w:r>
      <w:r w:rsidR="008465BA" w:rsidRPr="00D45A33">
        <w:rPr>
          <w:rFonts w:ascii="Arial" w:eastAsia="Arial Unicode MS" w:hAnsi="Arial"/>
          <w:kern w:val="0"/>
          <w:szCs w:val="20"/>
          <w:lang w:eastAsia="zh-CN"/>
        </w:rPr>
        <w:t>.</w:t>
      </w:r>
    </w:p>
    <w:p w:rsidR="003F0409" w:rsidRPr="00D45A33" w:rsidRDefault="003F0409" w:rsidP="00D45A33">
      <w:pPr>
        <w:widowControl/>
        <w:spacing w:before="120" w:afterLines="50" w:after="120"/>
        <w:rPr>
          <w:rFonts w:ascii="Arial" w:eastAsia="Arial Unicode MS" w:hAnsi="Arial"/>
          <w:b/>
          <w:kern w:val="0"/>
          <w:szCs w:val="20"/>
          <w:lang w:eastAsia="zh-CN"/>
        </w:rPr>
      </w:pPr>
      <w:r w:rsidRPr="00D45A33">
        <w:rPr>
          <w:rFonts w:ascii="Arial" w:eastAsia="Arial Unicode MS" w:hAnsi="Arial"/>
          <w:b/>
          <w:kern w:val="0"/>
          <w:szCs w:val="20"/>
          <w:lang w:eastAsia="zh-CN"/>
        </w:rPr>
        <w:t xml:space="preserve">Proposal </w:t>
      </w:r>
      <w:r w:rsidR="00C51D7B">
        <w:rPr>
          <w:rFonts w:ascii="Arial" w:eastAsia="Arial Unicode MS" w:hAnsi="Arial"/>
          <w:b/>
          <w:kern w:val="0"/>
          <w:szCs w:val="20"/>
          <w:lang w:eastAsia="zh-CN"/>
        </w:rPr>
        <w:t>3</w:t>
      </w:r>
      <w:r w:rsidRPr="00D45A33">
        <w:rPr>
          <w:rFonts w:ascii="Arial" w:eastAsia="Arial Unicode MS" w:hAnsi="Arial"/>
          <w:b/>
          <w:kern w:val="0"/>
          <w:szCs w:val="20"/>
          <w:lang w:eastAsia="zh-CN"/>
        </w:rPr>
        <w:t xml:space="preserve">: PDCCH addressed to the C-RNTI </w:t>
      </w:r>
      <w:r w:rsidR="00945AA3">
        <w:rPr>
          <w:rFonts w:ascii="Arial" w:eastAsia="Arial Unicode MS" w:hAnsi="Arial"/>
          <w:b/>
          <w:kern w:val="0"/>
          <w:szCs w:val="20"/>
          <w:lang w:eastAsia="zh-CN"/>
        </w:rPr>
        <w:t xml:space="preserve">can be used </w:t>
      </w:r>
      <w:r w:rsidR="0075125C" w:rsidRPr="00D45A33">
        <w:rPr>
          <w:rFonts w:ascii="Arial" w:eastAsia="Arial Unicode MS" w:hAnsi="Arial"/>
          <w:b/>
          <w:kern w:val="0"/>
          <w:szCs w:val="20"/>
          <w:lang w:eastAsia="zh-CN"/>
        </w:rPr>
        <w:t xml:space="preserve">to indicate the </w:t>
      </w:r>
      <w:r w:rsidR="001F3241">
        <w:rPr>
          <w:rFonts w:ascii="Arial" w:eastAsia="Arial Unicode MS" w:hAnsi="Arial"/>
          <w:b/>
          <w:kern w:val="0"/>
          <w:szCs w:val="20"/>
          <w:lang w:eastAsia="zh-CN"/>
        </w:rPr>
        <w:t xml:space="preserve">successful </w:t>
      </w:r>
      <w:r w:rsidR="0075125C" w:rsidRPr="00D45A33">
        <w:rPr>
          <w:rFonts w:ascii="Arial" w:eastAsia="Arial Unicode MS" w:hAnsi="Arial"/>
          <w:b/>
          <w:kern w:val="0"/>
          <w:szCs w:val="20"/>
          <w:lang w:eastAsia="zh-CN"/>
        </w:rPr>
        <w:t>completion of RACH-less HO</w:t>
      </w:r>
      <w:r w:rsidRPr="00D45A33">
        <w:rPr>
          <w:rFonts w:ascii="Arial" w:eastAsia="Arial Unicode MS" w:hAnsi="Arial"/>
          <w:b/>
          <w:kern w:val="0"/>
          <w:szCs w:val="20"/>
          <w:lang w:eastAsia="zh-CN"/>
        </w:rPr>
        <w:t>.</w:t>
      </w:r>
    </w:p>
    <w:p w:rsidR="003F0409" w:rsidRDefault="003F0409" w:rsidP="00D45A33">
      <w:pPr>
        <w:widowControl/>
        <w:spacing w:before="120" w:afterLines="50" w:after="120"/>
        <w:rPr>
          <w:rFonts w:ascii="Arial" w:eastAsia="Arial Unicode MS" w:hAnsi="Arial"/>
          <w:kern w:val="0"/>
          <w:szCs w:val="20"/>
          <w:lang w:eastAsia="zh-CN"/>
        </w:rPr>
      </w:pPr>
    </w:p>
    <w:p w:rsidR="00DC3A78" w:rsidRPr="00F24BBB" w:rsidRDefault="00DC3A78" w:rsidP="00DC3A78">
      <w:pPr>
        <w:widowControl/>
        <w:spacing w:after="120" w:line="240" w:lineRule="atLeast"/>
        <w:rPr>
          <w:rFonts w:ascii="Arial" w:eastAsia="Yu Mincho" w:hAnsi="Arial" w:cs="Arial"/>
          <w:kern w:val="0"/>
          <w:sz w:val="28"/>
          <w:szCs w:val="20"/>
        </w:rPr>
      </w:pPr>
      <w:r w:rsidRPr="00F24BBB">
        <w:rPr>
          <w:rFonts w:ascii="Arial" w:eastAsia="Yu Mincho" w:hAnsi="Arial" w:cs="Arial"/>
          <w:kern w:val="0"/>
          <w:sz w:val="28"/>
          <w:szCs w:val="20"/>
        </w:rPr>
        <w:t>2.</w:t>
      </w:r>
      <w:r>
        <w:rPr>
          <w:rFonts w:ascii="Arial" w:eastAsia="Yu Mincho" w:hAnsi="Arial" w:cs="Arial"/>
          <w:kern w:val="0"/>
          <w:sz w:val="28"/>
          <w:szCs w:val="20"/>
        </w:rPr>
        <w:t>2</w:t>
      </w:r>
      <w:r w:rsidRPr="00F24BBB">
        <w:rPr>
          <w:rFonts w:ascii="Arial" w:eastAsia="Yu Mincho" w:hAnsi="Arial" w:cs="Arial"/>
          <w:kern w:val="0"/>
          <w:sz w:val="28"/>
          <w:szCs w:val="20"/>
        </w:rPr>
        <w:t xml:space="preserve"> </w:t>
      </w:r>
      <w:r>
        <w:rPr>
          <w:rFonts w:ascii="Arial" w:eastAsia="Yu Mincho" w:hAnsi="Arial" w:cs="Arial"/>
          <w:kern w:val="0"/>
          <w:sz w:val="28"/>
          <w:szCs w:val="20"/>
        </w:rPr>
        <w:t>CHO</w:t>
      </w:r>
    </w:p>
    <w:p w:rsidR="00684BCB" w:rsidRDefault="00D866FF" w:rsidP="00DC3A78">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To control the time window </w:t>
      </w:r>
      <w:r w:rsidR="006D7214">
        <w:rPr>
          <w:rFonts w:ascii="Arial" w:eastAsia="Arial Unicode MS" w:hAnsi="Arial"/>
          <w:kern w:val="0"/>
          <w:szCs w:val="20"/>
          <w:lang w:eastAsia="zh-CN"/>
        </w:rPr>
        <w:t>of</w:t>
      </w:r>
      <w:r>
        <w:rPr>
          <w:rFonts w:ascii="Arial" w:eastAsia="Arial Unicode MS" w:hAnsi="Arial"/>
          <w:kern w:val="0"/>
          <w:szCs w:val="20"/>
          <w:lang w:eastAsia="zh-CN"/>
        </w:rPr>
        <w:t xml:space="preserve"> </w:t>
      </w:r>
      <w:r w:rsidRPr="00B52A37">
        <w:rPr>
          <w:rFonts w:ascii="Arial" w:eastAsia="Arial Unicode MS" w:hAnsi="Arial"/>
          <w:kern w:val="0"/>
          <w:szCs w:val="20"/>
          <w:lang w:eastAsia="zh-CN"/>
        </w:rPr>
        <w:t xml:space="preserve">CHO </w:t>
      </w:r>
      <w:r w:rsidR="006D7214">
        <w:rPr>
          <w:rFonts w:ascii="Arial" w:eastAsia="Arial Unicode MS" w:hAnsi="Arial"/>
          <w:kern w:val="0"/>
          <w:szCs w:val="20"/>
          <w:lang w:eastAsia="zh-CN"/>
        </w:rPr>
        <w:t>in</w:t>
      </w:r>
      <w:r>
        <w:rPr>
          <w:rFonts w:ascii="Arial" w:eastAsia="Arial Unicode MS" w:hAnsi="Arial"/>
          <w:kern w:val="0"/>
          <w:szCs w:val="20"/>
          <w:lang w:eastAsia="zh-CN"/>
        </w:rPr>
        <w:t xml:space="preserve"> mIAB, </w:t>
      </w:r>
      <w:r w:rsidR="00DC3A78">
        <w:rPr>
          <w:rFonts w:ascii="Arial" w:eastAsia="Arial Unicode MS" w:hAnsi="Arial"/>
          <w:kern w:val="0"/>
          <w:szCs w:val="20"/>
          <w:lang w:eastAsia="zh-CN"/>
        </w:rPr>
        <w:t xml:space="preserve">condEvent T1, which is only supported </w:t>
      </w:r>
      <w:r>
        <w:rPr>
          <w:rFonts w:ascii="Arial" w:eastAsia="Arial Unicode MS" w:hAnsi="Arial"/>
          <w:kern w:val="0"/>
          <w:szCs w:val="20"/>
          <w:lang w:eastAsia="zh-CN"/>
        </w:rPr>
        <w:t>by</w:t>
      </w:r>
      <w:r w:rsidR="00DC3A78">
        <w:rPr>
          <w:rFonts w:ascii="Arial" w:eastAsia="Arial Unicode MS" w:hAnsi="Arial"/>
          <w:kern w:val="0"/>
          <w:szCs w:val="20"/>
          <w:lang w:eastAsia="zh-CN"/>
        </w:rPr>
        <w:t xml:space="preserve"> NTN</w:t>
      </w:r>
      <w:r>
        <w:rPr>
          <w:rFonts w:ascii="Arial" w:eastAsia="Arial Unicode MS" w:hAnsi="Arial"/>
          <w:kern w:val="0"/>
          <w:szCs w:val="20"/>
          <w:lang w:eastAsia="zh-CN"/>
        </w:rPr>
        <w:t xml:space="preserve"> currently</w:t>
      </w:r>
      <w:r w:rsidR="00DC3A78">
        <w:rPr>
          <w:rFonts w:ascii="Arial" w:eastAsia="Arial Unicode MS" w:hAnsi="Arial"/>
          <w:kern w:val="0"/>
          <w:szCs w:val="20"/>
          <w:lang w:eastAsia="zh-CN"/>
        </w:rPr>
        <w:t xml:space="preserve">, </w:t>
      </w:r>
      <w:r w:rsidR="00AE269A">
        <w:rPr>
          <w:rFonts w:ascii="Arial" w:eastAsia="Arial Unicode MS" w:hAnsi="Arial"/>
          <w:kern w:val="0"/>
          <w:szCs w:val="20"/>
          <w:lang w:eastAsia="zh-CN"/>
        </w:rPr>
        <w:t>was discussed</w:t>
      </w:r>
      <w:r>
        <w:rPr>
          <w:rFonts w:ascii="Arial" w:eastAsia="Arial Unicode MS" w:hAnsi="Arial"/>
          <w:kern w:val="0"/>
          <w:szCs w:val="20"/>
          <w:lang w:eastAsia="zh-CN"/>
        </w:rPr>
        <w:t xml:space="preserve"> </w:t>
      </w:r>
      <w:r w:rsidR="00AE269A">
        <w:rPr>
          <w:rFonts w:ascii="Arial" w:eastAsia="Arial Unicode MS" w:hAnsi="Arial"/>
          <w:kern w:val="0"/>
          <w:szCs w:val="20"/>
          <w:lang w:eastAsia="zh-CN"/>
        </w:rPr>
        <w:t>in the last meeting</w:t>
      </w:r>
      <w:r w:rsidR="00DC3A78">
        <w:rPr>
          <w:rFonts w:ascii="Arial" w:eastAsia="Arial Unicode MS" w:hAnsi="Arial"/>
          <w:kern w:val="0"/>
          <w:szCs w:val="20"/>
          <w:lang w:eastAsia="zh-CN"/>
        </w:rPr>
        <w:t>. In this way, the CHO execution timing across UEs can be distributed to mitigate the signal</w:t>
      </w:r>
      <w:r w:rsidR="008024BC">
        <w:rPr>
          <w:rFonts w:ascii="Arial" w:eastAsia="Arial Unicode MS" w:hAnsi="Arial" w:hint="eastAsia"/>
          <w:kern w:val="0"/>
          <w:szCs w:val="20"/>
          <w:lang w:eastAsia="zh-CN"/>
        </w:rPr>
        <w:t>l</w:t>
      </w:r>
      <w:r w:rsidR="00DC3A78">
        <w:rPr>
          <w:rFonts w:ascii="Arial" w:eastAsia="Arial Unicode MS" w:hAnsi="Arial"/>
          <w:kern w:val="0"/>
          <w:szCs w:val="20"/>
          <w:lang w:eastAsia="zh-CN"/>
        </w:rPr>
        <w:t xml:space="preserve">ing congestion. </w:t>
      </w:r>
    </w:p>
    <w:p w:rsidR="00DC3A78" w:rsidRDefault="00073C92" w:rsidP="00DC3A78">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However</w:t>
      </w:r>
      <w:r w:rsidR="009F2283">
        <w:rPr>
          <w:rFonts w:ascii="Arial" w:eastAsia="Arial Unicode MS" w:hAnsi="Arial"/>
          <w:kern w:val="0"/>
          <w:szCs w:val="20"/>
          <w:lang w:eastAsia="zh-CN"/>
        </w:rPr>
        <w:t xml:space="preserve">, </w:t>
      </w:r>
      <w:r w:rsidR="00446CB2" w:rsidRPr="009940BD">
        <w:rPr>
          <w:rFonts w:ascii="Arial" w:eastAsia="Arial Unicode MS" w:hAnsi="Arial"/>
          <w:kern w:val="0"/>
          <w:szCs w:val="20"/>
          <w:lang w:eastAsia="zh-CN"/>
        </w:rPr>
        <w:t>condEvent T1</w:t>
      </w:r>
      <w:r w:rsidR="00446CB2">
        <w:rPr>
          <w:rFonts w:ascii="Arial" w:eastAsia="Arial Unicode MS" w:hAnsi="Arial"/>
          <w:kern w:val="0"/>
          <w:szCs w:val="20"/>
          <w:lang w:eastAsia="zh-CN"/>
        </w:rPr>
        <w:t xml:space="preserve"> </w:t>
      </w:r>
      <w:r w:rsidR="005F2B24" w:rsidRPr="00684BCB">
        <w:rPr>
          <w:rFonts w:ascii="Arial" w:eastAsia="Arial Unicode MS" w:hAnsi="Arial"/>
          <w:kern w:val="0"/>
          <w:szCs w:val="20"/>
          <w:lang w:eastAsia="zh-CN"/>
        </w:rPr>
        <w:t>is based on absolute UTC time</w:t>
      </w:r>
      <w:r w:rsidR="005F2B24">
        <w:rPr>
          <w:rFonts w:ascii="Arial" w:eastAsia="Arial Unicode MS" w:hAnsi="Arial"/>
          <w:kern w:val="0"/>
          <w:szCs w:val="20"/>
          <w:lang w:eastAsia="zh-CN"/>
        </w:rPr>
        <w:t xml:space="preserve"> and </w:t>
      </w:r>
      <w:r w:rsidR="008024BC">
        <w:rPr>
          <w:rFonts w:ascii="Arial" w:eastAsia="Arial Unicode MS" w:hAnsi="Arial"/>
          <w:kern w:val="0"/>
          <w:szCs w:val="20"/>
          <w:lang w:eastAsia="zh-CN"/>
        </w:rPr>
        <w:t xml:space="preserve">is </w:t>
      </w:r>
      <w:r w:rsidR="005F2B24">
        <w:rPr>
          <w:rFonts w:ascii="Arial" w:eastAsia="Arial Unicode MS" w:hAnsi="Arial"/>
          <w:kern w:val="0"/>
          <w:szCs w:val="20"/>
          <w:lang w:eastAsia="zh-CN"/>
        </w:rPr>
        <w:t>always</w:t>
      </w:r>
      <w:r w:rsidR="00446CB2">
        <w:rPr>
          <w:rFonts w:ascii="Arial" w:eastAsia="Arial Unicode MS" w:hAnsi="Arial"/>
          <w:kern w:val="0"/>
          <w:szCs w:val="20"/>
          <w:lang w:eastAsia="zh-CN"/>
        </w:rPr>
        <w:t xml:space="preserve"> configured together with events A3/A4/A5</w:t>
      </w:r>
      <w:r w:rsidR="006D7214">
        <w:rPr>
          <w:rFonts w:ascii="Arial" w:eastAsia="Arial Unicode MS" w:hAnsi="Arial"/>
          <w:kern w:val="0"/>
          <w:szCs w:val="20"/>
          <w:lang w:eastAsia="zh-CN"/>
        </w:rPr>
        <w:t>.</w:t>
      </w:r>
      <w:r w:rsidR="00446CB2">
        <w:rPr>
          <w:rFonts w:ascii="Arial" w:eastAsia="Arial Unicode MS" w:hAnsi="Arial"/>
          <w:kern w:val="0"/>
          <w:szCs w:val="20"/>
          <w:lang w:eastAsia="zh-CN"/>
        </w:rPr>
        <w:t xml:space="preserve"> </w:t>
      </w:r>
      <w:r w:rsidR="004D51A0">
        <w:rPr>
          <w:rFonts w:ascii="Arial" w:eastAsia="Arial Unicode MS" w:hAnsi="Arial"/>
          <w:kern w:val="0"/>
          <w:szCs w:val="20"/>
          <w:lang w:eastAsia="zh-CN"/>
        </w:rPr>
        <w:t>T</w:t>
      </w:r>
      <w:r w:rsidR="005F2B24">
        <w:rPr>
          <w:rFonts w:ascii="Arial" w:eastAsia="Arial Unicode MS" w:hAnsi="Arial"/>
          <w:kern w:val="0"/>
          <w:szCs w:val="20"/>
          <w:lang w:eastAsia="zh-CN"/>
        </w:rPr>
        <w:t>o support CHO in mIAB, t</w:t>
      </w:r>
      <w:r w:rsidR="005F2B24" w:rsidRPr="00684BCB">
        <w:rPr>
          <w:rFonts w:ascii="Arial" w:eastAsia="Arial Unicode MS" w:hAnsi="Arial"/>
          <w:kern w:val="0"/>
          <w:szCs w:val="20"/>
          <w:lang w:eastAsia="zh-CN"/>
        </w:rPr>
        <w:t xml:space="preserve">he execution </w:t>
      </w:r>
      <w:r w:rsidR="005F2B24">
        <w:rPr>
          <w:rFonts w:ascii="Arial" w:eastAsia="Arial Unicode MS" w:hAnsi="Arial"/>
          <w:kern w:val="0"/>
          <w:szCs w:val="20"/>
          <w:lang w:eastAsia="zh-CN"/>
        </w:rPr>
        <w:t>requirements</w:t>
      </w:r>
      <w:r w:rsidR="005F2B24" w:rsidRPr="00684BCB">
        <w:rPr>
          <w:rFonts w:ascii="Arial" w:eastAsia="Arial Unicode MS" w:hAnsi="Arial"/>
          <w:kern w:val="0"/>
          <w:szCs w:val="20"/>
          <w:lang w:eastAsia="zh-CN"/>
        </w:rPr>
        <w:t xml:space="preserve"> of </w:t>
      </w:r>
      <w:r w:rsidR="005F2B24" w:rsidRPr="009940BD">
        <w:rPr>
          <w:rFonts w:ascii="Arial" w:eastAsia="Arial Unicode MS" w:hAnsi="Arial"/>
          <w:kern w:val="0"/>
          <w:szCs w:val="20"/>
          <w:lang w:eastAsia="zh-CN"/>
        </w:rPr>
        <w:t>condEventT1</w:t>
      </w:r>
      <w:r w:rsidR="005F2B24">
        <w:rPr>
          <w:rFonts w:ascii="Arial" w:eastAsia="Arial Unicode MS" w:hAnsi="Arial"/>
          <w:kern w:val="0"/>
          <w:szCs w:val="20"/>
          <w:lang w:eastAsia="zh-CN"/>
        </w:rPr>
        <w:t xml:space="preserve"> </w:t>
      </w:r>
      <w:r w:rsidR="008024BC">
        <w:rPr>
          <w:rFonts w:ascii="Arial" w:eastAsia="Arial Unicode MS" w:hAnsi="Arial"/>
          <w:kern w:val="0"/>
          <w:szCs w:val="20"/>
          <w:lang w:eastAsia="zh-CN"/>
        </w:rPr>
        <w:t>need</w:t>
      </w:r>
      <w:r w:rsidR="005F2B24">
        <w:rPr>
          <w:rFonts w:ascii="Arial" w:eastAsia="Arial Unicode MS" w:hAnsi="Arial"/>
          <w:kern w:val="0"/>
          <w:szCs w:val="20"/>
          <w:lang w:eastAsia="zh-CN"/>
        </w:rPr>
        <w:t xml:space="preserve"> to be relaxed.</w:t>
      </w:r>
      <w:r>
        <w:rPr>
          <w:rFonts w:ascii="Arial" w:eastAsia="Arial Unicode MS" w:hAnsi="Arial"/>
          <w:kern w:val="0"/>
          <w:szCs w:val="20"/>
          <w:lang w:eastAsia="zh-CN"/>
        </w:rPr>
        <w:t xml:space="preserve"> </w:t>
      </w:r>
      <w:r w:rsidR="00DC3A78">
        <w:rPr>
          <w:rFonts w:ascii="Arial" w:eastAsia="Arial Unicode MS" w:hAnsi="Arial"/>
          <w:kern w:val="0"/>
          <w:szCs w:val="20"/>
          <w:lang w:eastAsia="zh-CN"/>
        </w:rPr>
        <w:t xml:space="preserve">Since there is a minor change needed for the specification (i.e., to make condEvent T1 applicable in TN), RAN2 </w:t>
      </w:r>
      <w:r w:rsidR="00DC3A78">
        <w:rPr>
          <w:rFonts w:ascii="Arial" w:eastAsia="Arial Unicode MS" w:hAnsi="Arial" w:hint="eastAsia"/>
          <w:kern w:val="0"/>
          <w:szCs w:val="20"/>
          <w:lang w:eastAsia="zh-CN"/>
        </w:rPr>
        <w:t>may</w:t>
      </w:r>
      <w:r w:rsidR="00DC3A78">
        <w:rPr>
          <w:rFonts w:ascii="Arial" w:eastAsia="Arial Unicode MS" w:hAnsi="Arial"/>
          <w:kern w:val="0"/>
          <w:szCs w:val="20"/>
          <w:lang w:eastAsia="zh-CN"/>
        </w:rPr>
        <w:t xml:space="preserve"> consider applying</w:t>
      </w:r>
      <w:r w:rsidR="00DC3A78" w:rsidRPr="009940BD">
        <w:rPr>
          <w:rFonts w:ascii="Arial" w:eastAsia="Arial Unicode MS" w:hAnsi="Arial"/>
          <w:kern w:val="0"/>
          <w:szCs w:val="20"/>
          <w:lang w:eastAsia="zh-CN"/>
        </w:rPr>
        <w:t xml:space="preserve"> condEvent T1 for TN if CHO is supported.</w:t>
      </w:r>
      <w:r>
        <w:rPr>
          <w:rFonts w:ascii="Arial" w:eastAsia="Arial Unicode MS" w:hAnsi="Arial"/>
          <w:kern w:val="0"/>
          <w:szCs w:val="20"/>
          <w:lang w:eastAsia="zh-CN"/>
        </w:rPr>
        <w:t xml:space="preserve"> </w:t>
      </w:r>
    </w:p>
    <w:p w:rsidR="00073C92" w:rsidRPr="00073C92" w:rsidRDefault="00073C92" w:rsidP="00DC3A78">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Furthermore, </w:t>
      </w:r>
      <w:r w:rsidR="007E4B9F">
        <w:rPr>
          <w:rFonts w:ascii="Arial" w:eastAsia="Arial Unicode MS" w:hAnsi="Arial"/>
          <w:kern w:val="0"/>
          <w:szCs w:val="20"/>
          <w:lang w:eastAsia="zh-CN"/>
        </w:rPr>
        <w:t xml:space="preserve">time-based CHO is under discussion in </w:t>
      </w:r>
      <w:r w:rsidR="008024BC">
        <w:rPr>
          <w:rFonts w:ascii="Arial" w:eastAsia="Arial Unicode MS" w:hAnsi="Arial"/>
          <w:kern w:val="0"/>
          <w:szCs w:val="20"/>
          <w:lang w:eastAsia="zh-CN"/>
        </w:rPr>
        <w:t xml:space="preserve">the </w:t>
      </w:r>
      <w:r w:rsidR="007E4B9F">
        <w:rPr>
          <w:rFonts w:ascii="Arial" w:eastAsia="Arial Unicode MS" w:hAnsi="Arial"/>
          <w:kern w:val="0"/>
          <w:szCs w:val="20"/>
          <w:lang w:eastAsia="zh-CN"/>
        </w:rPr>
        <w:t>NES topic, we may wait for the progress of NES to make the final decision.</w:t>
      </w:r>
    </w:p>
    <w:p w:rsidR="00DC3A78" w:rsidRPr="00D45A33" w:rsidRDefault="00DC3A78" w:rsidP="00DC3A78">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 xml:space="preserve">Proposal </w:t>
      </w:r>
      <w:r w:rsidR="00C51D7B">
        <w:rPr>
          <w:rFonts w:ascii="Arial" w:eastAsia="Arial Unicode MS" w:hAnsi="Arial"/>
          <w:b/>
          <w:kern w:val="0"/>
          <w:szCs w:val="20"/>
          <w:lang w:eastAsia="zh-CN"/>
        </w:rPr>
        <w:t>4</w:t>
      </w:r>
      <w:r>
        <w:rPr>
          <w:rFonts w:ascii="Arial" w:eastAsia="Arial Unicode MS" w:hAnsi="Arial"/>
          <w:b/>
          <w:kern w:val="0"/>
          <w:szCs w:val="20"/>
          <w:lang w:eastAsia="zh-CN"/>
        </w:rPr>
        <w:t>: RAN</w:t>
      </w:r>
      <w:r w:rsidRPr="00D45A33">
        <w:rPr>
          <w:rFonts w:ascii="Arial" w:eastAsia="Arial Unicode MS" w:hAnsi="Arial"/>
          <w:b/>
          <w:kern w:val="0"/>
          <w:szCs w:val="20"/>
          <w:lang w:eastAsia="zh-CN"/>
        </w:rPr>
        <w:t xml:space="preserve">2 </w:t>
      </w:r>
      <w:r>
        <w:rPr>
          <w:rFonts w:ascii="Arial" w:eastAsia="Arial Unicode MS" w:hAnsi="Arial"/>
          <w:b/>
          <w:kern w:val="0"/>
          <w:szCs w:val="20"/>
          <w:lang w:eastAsia="zh-CN"/>
        </w:rPr>
        <w:t xml:space="preserve">considers applying </w:t>
      </w:r>
      <w:r w:rsidRPr="009940BD">
        <w:rPr>
          <w:rFonts w:ascii="Arial" w:eastAsia="Arial Unicode MS" w:hAnsi="Arial"/>
          <w:b/>
          <w:kern w:val="0"/>
          <w:szCs w:val="20"/>
          <w:lang w:eastAsia="zh-CN"/>
        </w:rPr>
        <w:t xml:space="preserve">condEvent T1 </w:t>
      </w:r>
      <w:r>
        <w:rPr>
          <w:rFonts w:ascii="Arial" w:eastAsia="Arial Unicode MS" w:hAnsi="Arial"/>
          <w:b/>
          <w:kern w:val="0"/>
          <w:szCs w:val="20"/>
          <w:lang w:eastAsia="zh-CN"/>
        </w:rPr>
        <w:t>for TN</w:t>
      </w:r>
      <w:r w:rsidR="007E4B9F">
        <w:rPr>
          <w:rFonts w:ascii="Arial" w:eastAsia="Arial Unicode MS" w:hAnsi="Arial"/>
          <w:b/>
          <w:kern w:val="0"/>
          <w:szCs w:val="20"/>
          <w:lang w:eastAsia="zh-CN"/>
        </w:rPr>
        <w:t>, or waiting for the progress of NES WI</w:t>
      </w:r>
      <w:r w:rsidRPr="00D45A33">
        <w:rPr>
          <w:rFonts w:ascii="Arial" w:eastAsia="Arial Unicode MS" w:hAnsi="Arial"/>
          <w:b/>
          <w:kern w:val="0"/>
          <w:szCs w:val="20"/>
          <w:lang w:eastAsia="zh-CN"/>
        </w:rPr>
        <w:t>.</w:t>
      </w:r>
    </w:p>
    <w:p w:rsidR="00DC3A78" w:rsidRPr="007E4B9F" w:rsidRDefault="00DC3A78" w:rsidP="00D45A33">
      <w:pPr>
        <w:widowControl/>
        <w:spacing w:before="120" w:afterLines="50" w:after="120"/>
        <w:rPr>
          <w:rFonts w:ascii="Arial" w:eastAsia="Arial Unicode MS" w:hAnsi="Arial"/>
          <w:kern w:val="0"/>
          <w:szCs w:val="20"/>
          <w:lang w:val="en-US" w:eastAsia="zh-CN"/>
        </w:rPr>
      </w:pPr>
    </w:p>
    <w:p w:rsidR="00F24BBB" w:rsidRPr="00F24BBB" w:rsidRDefault="00F24BBB" w:rsidP="00F24BBB">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Yu Mincho" w:hAnsi="Arial" w:cs="Times New Roman"/>
          <w:kern w:val="0"/>
          <w:sz w:val="36"/>
          <w:szCs w:val="36"/>
          <w:lang w:val="en-US"/>
        </w:rPr>
      </w:pPr>
      <w:r w:rsidRPr="00F24BBB">
        <w:rPr>
          <w:rFonts w:ascii="Arial" w:eastAsia="Yu Mincho" w:hAnsi="Arial" w:cs="Times New Roman" w:hint="eastAsia"/>
          <w:kern w:val="0"/>
          <w:sz w:val="36"/>
          <w:szCs w:val="36"/>
          <w:lang w:val="en-US"/>
        </w:rPr>
        <w:t>Summary</w:t>
      </w:r>
    </w:p>
    <w:p w:rsidR="00F24BBB" w:rsidRPr="00D45A33" w:rsidRDefault="00F24BBB" w:rsidP="00D45A33">
      <w:pPr>
        <w:widowControl/>
        <w:spacing w:before="120" w:afterLines="50" w:after="120"/>
        <w:rPr>
          <w:rFonts w:ascii="Arial" w:eastAsia="Arial Unicode MS" w:hAnsi="Arial"/>
          <w:kern w:val="0"/>
          <w:szCs w:val="20"/>
          <w:lang w:eastAsia="zh-CN"/>
        </w:rPr>
      </w:pPr>
      <w:bookmarkStart w:id="2" w:name="OLE_LINK3"/>
      <w:r w:rsidRPr="00D45A33">
        <w:rPr>
          <w:rFonts w:ascii="Arial" w:eastAsia="Arial Unicode MS" w:hAnsi="Arial"/>
          <w:kern w:val="0"/>
          <w:szCs w:val="20"/>
          <w:lang w:eastAsia="zh-CN"/>
        </w:rPr>
        <w:t xml:space="preserve">This contribution provided our analysis on </w:t>
      </w:r>
      <w:r w:rsidR="001144F3">
        <w:rPr>
          <w:rFonts w:ascii="Arial" w:eastAsia="Arial Unicode MS" w:hAnsi="Arial"/>
          <w:kern w:val="0"/>
          <w:szCs w:val="20"/>
          <w:lang w:eastAsia="zh-CN"/>
        </w:rPr>
        <w:t>m</w:t>
      </w:r>
      <w:r w:rsidR="008D2D16" w:rsidRPr="00D45A33">
        <w:rPr>
          <w:rFonts w:ascii="Arial" w:eastAsia="Arial Unicode MS" w:hAnsi="Arial"/>
          <w:kern w:val="0"/>
          <w:szCs w:val="20"/>
          <w:lang w:eastAsia="zh-CN"/>
        </w:rPr>
        <w:t>obility enhancement for mobile IAB</w:t>
      </w:r>
      <w:r w:rsidRPr="00D45A33">
        <w:rPr>
          <w:rFonts w:ascii="Arial" w:eastAsia="Arial Unicode MS" w:hAnsi="Arial"/>
          <w:kern w:val="0"/>
          <w:szCs w:val="20"/>
          <w:lang w:eastAsia="zh-CN"/>
        </w:rPr>
        <w:t>, and we propose to list all these possible solutions and the issues each solution can solve:</w:t>
      </w:r>
    </w:p>
    <w:p w:rsidR="00653CBC" w:rsidRDefault="00653CBC" w:rsidP="00653CBC">
      <w:pPr>
        <w:widowControl/>
        <w:spacing w:before="120" w:afterLines="50" w:after="120"/>
        <w:rPr>
          <w:rFonts w:ascii="Arial" w:eastAsia="Arial Unicode MS" w:hAnsi="Arial"/>
          <w:b/>
          <w:kern w:val="0"/>
          <w:szCs w:val="20"/>
          <w:lang w:eastAsia="zh-CN"/>
        </w:rPr>
      </w:pPr>
      <w:r w:rsidRPr="00D45A33">
        <w:rPr>
          <w:rFonts w:ascii="Arial" w:eastAsia="Arial Unicode MS" w:hAnsi="Arial"/>
          <w:b/>
          <w:kern w:val="0"/>
          <w:szCs w:val="20"/>
          <w:lang w:eastAsia="zh-CN"/>
        </w:rPr>
        <w:lastRenderedPageBreak/>
        <w:t>Proposal</w:t>
      </w:r>
      <w:r>
        <w:rPr>
          <w:rFonts w:ascii="Arial" w:eastAsia="Arial Unicode MS" w:hAnsi="Arial"/>
          <w:b/>
          <w:kern w:val="0"/>
          <w:szCs w:val="20"/>
          <w:lang w:eastAsia="zh-CN"/>
        </w:rPr>
        <w:t xml:space="preserve"> 1</w:t>
      </w:r>
      <w:r w:rsidRPr="00D45A33">
        <w:rPr>
          <w:rFonts w:ascii="Arial" w:eastAsia="Arial Unicode MS" w:hAnsi="Arial"/>
          <w:b/>
          <w:kern w:val="0"/>
          <w:szCs w:val="20"/>
          <w:lang w:eastAsia="zh-CN"/>
        </w:rPr>
        <w:t xml:space="preserve">: </w:t>
      </w:r>
      <w:r>
        <w:rPr>
          <w:rFonts w:ascii="Arial" w:eastAsia="Arial Unicode MS" w:hAnsi="Arial"/>
          <w:b/>
          <w:kern w:val="0"/>
          <w:szCs w:val="20"/>
          <w:lang w:eastAsia="zh-CN"/>
        </w:rPr>
        <w:t xml:space="preserve">RAN2 agrees that the </w:t>
      </w:r>
      <w:r w:rsidRPr="004D7058">
        <w:rPr>
          <w:rFonts w:ascii="Arial" w:eastAsia="Arial Unicode MS" w:hAnsi="Arial"/>
          <w:b/>
          <w:kern w:val="0"/>
          <w:szCs w:val="20"/>
          <w:lang w:eastAsia="zh-CN"/>
        </w:rPr>
        <w:t>beam indication</w:t>
      </w:r>
      <w:r>
        <w:rPr>
          <w:rFonts w:ascii="Arial" w:eastAsia="Arial Unicode MS" w:hAnsi="Arial"/>
          <w:b/>
          <w:kern w:val="0"/>
          <w:szCs w:val="20"/>
          <w:lang w:eastAsia="zh-CN"/>
        </w:rPr>
        <w:t xml:space="preserve"> only indicates whether beam information shall be maintained during RACH-less HO.</w:t>
      </w:r>
    </w:p>
    <w:p w:rsidR="00653CBC" w:rsidRDefault="00653CBC" w:rsidP="00653CBC">
      <w:pPr>
        <w:widowControl/>
        <w:spacing w:before="120" w:afterLines="50" w:after="120"/>
        <w:rPr>
          <w:rFonts w:ascii="Arial" w:eastAsia="Arial Unicode MS" w:hAnsi="Arial"/>
          <w:b/>
          <w:kern w:val="0"/>
          <w:szCs w:val="20"/>
          <w:lang w:eastAsia="zh-CN"/>
        </w:rPr>
      </w:pPr>
      <w:r w:rsidRPr="00D45A33">
        <w:rPr>
          <w:rFonts w:ascii="Arial" w:eastAsia="Arial Unicode MS" w:hAnsi="Arial"/>
          <w:b/>
          <w:kern w:val="0"/>
          <w:szCs w:val="20"/>
          <w:lang w:eastAsia="zh-CN"/>
        </w:rPr>
        <w:t xml:space="preserve">Proposal </w:t>
      </w:r>
      <w:r>
        <w:rPr>
          <w:rFonts w:ascii="Arial" w:eastAsia="Arial Unicode MS" w:hAnsi="Arial"/>
          <w:b/>
          <w:kern w:val="0"/>
          <w:szCs w:val="20"/>
          <w:lang w:eastAsia="zh-CN"/>
        </w:rPr>
        <w:t>2</w:t>
      </w:r>
      <w:r w:rsidRPr="00D45A33">
        <w:rPr>
          <w:rFonts w:ascii="Arial" w:eastAsia="Arial Unicode MS" w:hAnsi="Arial"/>
          <w:b/>
          <w:kern w:val="0"/>
          <w:szCs w:val="20"/>
          <w:lang w:eastAsia="zh-CN"/>
        </w:rPr>
        <w:t xml:space="preserve">: For </w:t>
      </w:r>
      <w:r>
        <w:rPr>
          <w:rFonts w:ascii="Arial" w:eastAsia="Arial Unicode MS" w:hAnsi="Arial"/>
          <w:b/>
          <w:kern w:val="0"/>
          <w:szCs w:val="20"/>
          <w:lang w:eastAsia="zh-CN"/>
        </w:rPr>
        <w:t>pre-allocated UL grant, the following information can be indicated to UE via RRC signalling,</w:t>
      </w:r>
    </w:p>
    <w:p w:rsidR="00653CBC" w:rsidRPr="002E4B9D" w:rsidRDefault="00653CBC" w:rsidP="00653CBC">
      <w:pPr>
        <w:pStyle w:val="a7"/>
        <w:widowControl/>
        <w:numPr>
          <w:ilvl w:val="0"/>
          <w:numId w:val="34"/>
        </w:numPr>
        <w:spacing w:before="120" w:afterLines="50" w:after="120"/>
        <w:ind w:firstLineChars="0"/>
        <w:rPr>
          <w:rFonts w:ascii="Arial" w:eastAsia="Arial Unicode MS" w:hAnsi="Arial"/>
          <w:b/>
          <w:kern w:val="0"/>
          <w:szCs w:val="20"/>
          <w:lang w:eastAsia="zh-CN"/>
        </w:rPr>
      </w:pPr>
      <w:r w:rsidRPr="002E4B9D">
        <w:rPr>
          <w:rFonts w:ascii="Arial" w:eastAsia="Arial Unicode MS" w:hAnsi="Arial"/>
          <w:b/>
          <w:kern w:val="0"/>
          <w:szCs w:val="20"/>
          <w:lang w:eastAsia="zh-CN"/>
        </w:rPr>
        <w:t xml:space="preserve">The number of configured HARQ </w:t>
      </w:r>
      <w:r>
        <w:rPr>
          <w:rFonts w:ascii="Arial" w:eastAsia="Arial Unicode MS" w:hAnsi="Arial"/>
          <w:b/>
          <w:kern w:val="0"/>
          <w:szCs w:val="20"/>
          <w:lang w:eastAsia="zh-CN"/>
        </w:rPr>
        <w:t>processes</w:t>
      </w:r>
      <w:r w:rsidRPr="002E4B9D">
        <w:rPr>
          <w:rFonts w:ascii="Arial" w:eastAsia="Arial Unicode MS" w:hAnsi="Arial"/>
          <w:b/>
          <w:kern w:val="0"/>
          <w:szCs w:val="20"/>
          <w:lang w:eastAsia="zh-CN"/>
        </w:rPr>
        <w:t>;</w:t>
      </w:r>
    </w:p>
    <w:p w:rsidR="00653CBC" w:rsidRPr="002E4B9D" w:rsidRDefault="00653CBC" w:rsidP="00653CBC">
      <w:pPr>
        <w:pStyle w:val="a7"/>
        <w:widowControl/>
        <w:numPr>
          <w:ilvl w:val="0"/>
          <w:numId w:val="34"/>
        </w:numPr>
        <w:spacing w:before="120" w:afterLines="50" w:after="120"/>
        <w:ind w:firstLineChars="0"/>
        <w:rPr>
          <w:rFonts w:ascii="Arial" w:eastAsia="Arial Unicode MS" w:hAnsi="Arial"/>
          <w:b/>
          <w:kern w:val="0"/>
          <w:szCs w:val="20"/>
          <w:lang w:eastAsia="zh-CN"/>
        </w:rPr>
      </w:pPr>
      <w:r w:rsidRPr="002E4B9D">
        <w:rPr>
          <w:rFonts w:ascii="Arial" w:eastAsia="Arial Unicode MS" w:hAnsi="Arial"/>
          <w:b/>
          <w:kern w:val="0"/>
          <w:szCs w:val="20"/>
          <w:lang w:eastAsia="zh-CN"/>
        </w:rPr>
        <w:t>Time reference slot (i.e, start slot);</w:t>
      </w:r>
    </w:p>
    <w:p w:rsidR="00653CBC" w:rsidRPr="002E4B9D" w:rsidRDefault="00653CBC" w:rsidP="00653CBC">
      <w:pPr>
        <w:pStyle w:val="a7"/>
        <w:widowControl/>
        <w:numPr>
          <w:ilvl w:val="0"/>
          <w:numId w:val="34"/>
        </w:numPr>
        <w:spacing w:before="120" w:afterLines="50" w:after="120"/>
        <w:ind w:firstLineChars="0"/>
        <w:rPr>
          <w:rFonts w:ascii="Arial" w:eastAsia="Arial Unicode MS" w:hAnsi="Arial"/>
          <w:b/>
          <w:kern w:val="0"/>
          <w:szCs w:val="20"/>
          <w:lang w:eastAsia="zh-CN"/>
        </w:rPr>
      </w:pPr>
      <w:r w:rsidRPr="002E4B9D">
        <w:rPr>
          <w:rFonts w:ascii="Arial" w:eastAsia="Arial Unicode MS" w:hAnsi="Arial"/>
          <w:b/>
          <w:kern w:val="0"/>
          <w:szCs w:val="20"/>
          <w:lang w:eastAsia="zh-CN"/>
        </w:rPr>
        <w:t>Scheduling interval or periodicity;</w:t>
      </w:r>
    </w:p>
    <w:p w:rsidR="00653CBC" w:rsidRPr="002E4B9D" w:rsidRDefault="00653CBC" w:rsidP="00653CBC">
      <w:pPr>
        <w:pStyle w:val="a7"/>
        <w:widowControl/>
        <w:numPr>
          <w:ilvl w:val="0"/>
          <w:numId w:val="34"/>
        </w:numPr>
        <w:spacing w:before="120" w:afterLines="50" w:after="120"/>
        <w:ind w:firstLineChars="0"/>
        <w:rPr>
          <w:rFonts w:ascii="Arial" w:eastAsia="Arial Unicode MS" w:hAnsi="Arial"/>
          <w:b/>
          <w:kern w:val="0"/>
          <w:szCs w:val="20"/>
          <w:lang w:eastAsia="zh-CN"/>
        </w:rPr>
      </w:pPr>
      <w:r w:rsidRPr="002E4B9D">
        <w:rPr>
          <w:rFonts w:ascii="Arial" w:eastAsia="Arial Unicode MS" w:hAnsi="Arial"/>
          <w:b/>
          <w:kern w:val="0"/>
          <w:szCs w:val="20"/>
          <w:lang w:eastAsia="zh-CN"/>
        </w:rPr>
        <w:t xml:space="preserve">UL grant with </w:t>
      </w:r>
      <w:r>
        <w:rPr>
          <w:rFonts w:ascii="Arial" w:eastAsia="Arial Unicode MS" w:hAnsi="Arial"/>
          <w:b/>
          <w:kern w:val="0"/>
          <w:szCs w:val="20"/>
          <w:lang w:eastAsia="zh-CN"/>
        </w:rPr>
        <w:t xml:space="preserve">the </w:t>
      </w:r>
      <w:r w:rsidRPr="002E4B9D">
        <w:rPr>
          <w:rFonts w:ascii="Arial" w:eastAsia="Arial Unicode MS" w:hAnsi="Arial"/>
          <w:b/>
          <w:kern w:val="0"/>
          <w:szCs w:val="20"/>
          <w:lang w:eastAsia="zh-CN"/>
        </w:rPr>
        <w:t>size of 27 bits</w:t>
      </w:r>
      <w:r>
        <w:rPr>
          <w:rFonts w:ascii="Arial" w:eastAsia="Arial Unicode MS" w:hAnsi="Arial"/>
          <w:b/>
          <w:kern w:val="0"/>
          <w:szCs w:val="20"/>
          <w:lang w:eastAsia="zh-CN"/>
        </w:rPr>
        <w:t>;</w:t>
      </w:r>
    </w:p>
    <w:p w:rsidR="00BF4A14" w:rsidRPr="00653CBC" w:rsidRDefault="00653CBC" w:rsidP="00653CBC">
      <w:pPr>
        <w:pStyle w:val="a7"/>
        <w:widowControl/>
        <w:numPr>
          <w:ilvl w:val="0"/>
          <w:numId w:val="34"/>
        </w:numPr>
        <w:spacing w:before="120" w:afterLines="50" w:after="120"/>
        <w:ind w:firstLineChars="0"/>
        <w:rPr>
          <w:rFonts w:ascii="Arial" w:eastAsia="Arial Unicode MS" w:hAnsi="Arial"/>
          <w:b/>
          <w:kern w:val="0"/>
          <w:szCs w:val="20"/>
          <w:lang w:eastAsia="zh-CN"/>
        </w:rPr>
      </w:pPr>
      <w:r w:rsidRPr="002E4B9D">
        <w:rPr>
          <w:rFonts w:ascii="Arial" w:eastAsia="Arial Unicode MS" w:hAnsi="Arial"/>
          <w:b/>
          <w:kern w:val="0"/>
          <w:szCs w:val="20"/>
          <w:lang w:eastAsia="zh-CN"/>
        </w:rPr>
        <w:t>Repetition.</w:t>
      </w:r>
    </w:p>
    <w:p w:rsidR="00653CBC" w:rsidRPr="00653CBC" w:rsidRDefault="00653CBC" w:rsidP="00653CBC">
      <w:pPr>
        <w:widowControl/>
        <w:spacing w:before="120" w:afterLines="50" w:after="120"/>
        <w:rPr>
          <w:rFonts w:ascii="Arial" w:eastAsia="Arial Unicode MS" w:hAnsi="Arial"/>
          <w:b/>
          <w:kern w:val="0"/>
          <w:szCs w:val="20"/>
          <w:lang w:eastAsia="zh-CN"/>
        </w:rPr>
      </w:pPr>
      <w:r w:rsidRPr="00D45A33">
        <w:rPr>
          <w:rFonts w:ascii="Arial" w:eastAsia="Arial Unicode MS" w:hAnsi="Arial"/>
          <w:b/>
          <w:kern w:val="0"/>
          <w:szCs w:val="20"/>
          <w:lang w:eastAsia="zh-CN"/>
        </w:rPr>
        <w:t xml:space="preserve">Proposal </w:t>
      </w:r>
      <w:r>
        <w:rPr>
          <w:rFonts w:ascii="Arial" w:eastAsia="Arial Unicode MS" w:hAnsi="Arial"/>
          <w:b/>
          <w:kern w:val="0"/>
          <w:szCs w:val="20"/>
          <w:lang w:eastAsia="zh-CN"/>
        </w:rPr>
        <w:t>3</w:t>
      </w:r>
      <w:r w:rsidRPr="00D45A33">
        <w:rPr>
          <w:rFonts w:ascii="Arial" w:eastAsia="Arial Unicode MS" w:hAnsi="Arial"/>
          <w:b/>
          <w:kern w:val="0"/>
          <w:szCs w:val="20"/>
          <w:lang w:eastAsia="zh-CN"/>
        </w:rPr>
        <w:t xml:space="preserve">: PDCCH addressed to the C-RNTI </w:t>
      </w:r>
      <w:r>
        <w:rPr>
          <w:rFonts w:ascii="Arial" w:eastAsia="Arial Unicode MS" w:hAnsi="Arial"/>
          <w:b/>
          <w:kern w:val="0"/>
          <w:szCs w:val="20"/>
          <w:lang w:eastAsia="zh-CN"/>
        </w:rPr>
        <w:t xml:space="preserve">can be used </w:t>
      </w:r>
      <w:r w:rsidRPr="00D45A33">
        <w:rPr>
          <w:rFonts w:ascii="Arial" w:eastAsia="Arial Unicode MS" w:hAnsi="Arial"/>
          <w:b/>
          <w:kern w:val="0"/>
          <w:szCs w:val="20"/>
          <w:lang w:eastAsia="zh-CN"/>
        </w:rPr>
        <w:t xml:space="preserve">to indicate the </w:t>
      </w:r>
      <w:r>
        <w:rPr>
          <w:rFonts w:ascii="Arial" w:eastAsia="Arial Unicode MS" w:hAnsi="Arial"/>
          <w:b/>
          <w:kern w:val="0"/>
          <w:szCs w:val="20"/>
          <w:lang w:eastAsia="zh-CN"/>
        </w:rPr>
        <w:t xml:space="preserve">successful </w:t>
      </w:r>
      <w:r w:rsidRPr="00D45A33">
        <w:rPr>
          <w:rFonts w:ascii="Arial" w:eastAsia="Arial Unicode MS" w:hAnsi="Arial"/>
          <w:b/>
          <w:kern w:val="0"/>
          <w:szCs w:val="20"/>
          <w:lang w:eastAsia="zh-CN"/>
        </w:rPr>
        <w:t>completion of RACH-less HO.</w:t>
      </w:r>
    </w:p>
    <w:p w:rsidR="00653CBC" w:rsidRPr="00D45A33" w:rsidRDefault="00653CBC" w:rsidP="00653CBC">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Proposal 4: RAN</w:t>
      </w:r>
      <w:r w:rsidRPr="00D45A33">
        <w:rPr>
          <w:rFonts w:ascii="Arial" w:eastAsia="Arial Unicode MS" w:hAnsi="Arial"/>
          <w:b/>
          <w:kern w:val="0"/>
          <w:szCs w:val="20"/>
          <w:lang w:eastAsia="zh-CN"/>
        </w:rPr>
        <w:t xml:space="preserve">2 </w:t>
      </w:r>
      <w:r>
        <w:rPr>
          <w:rFonts w:ascii="Arial" w:eastAsia="Arial Unicode MS" w:hAnsi="Arial"/>
          <w:b/>
          <w:kern w:val="0"/>
          <w:szCs w:val="20"/>
          <w:lang w:eastAsia="zh-CN"/>
        </w:rPr>
        <w:t xml:space="preserve">considers applying </w:t>
      </w:r>
      <w:r w:rsidRPr="009940BD">
        <w:rPr>
          <w:rFonts w:ascii="Arial" w:eastAsia="Arial Unicode MS" w:hAnsi="Arial"/>
          <w:b/>
          <w:kern w:val="0"/>
          <w:szCs w:val="20"/>
          <w:lang w:eastAsia="zh-CN"/>
        </w:rPr>
        <w:t xml:space="preserve">condEvent T1 </w:t>
      </w:r>
      <w:r>
        <w:rPr>
          <w:rFonts w:ascii="Arial" w:eastAsia="Arial Unicode MS" w:hAnsi="Arial"/>
          <w:b/>
          <w:kern w:val="0"/>
          <w:szCs w:val="20"/>
          <w:lang w:eastAsia="zh-CN"/>
        </w:rPr>
        <w:t>for TN, or waiting for the progress of NES WI</w:t>
      </w:r>
      <w:r w:rsidRPr="00D45A33">
        <w:rPr>
          <w:rFonts w:ascii="Arial" w:eastAsia="Arial Unicode MS" w:hAnsi="Arial"/>
          <w:b/>
          <w:kern w:val="0"/>
          <w:szCs w:val="20"/>
          <w:lang w:eastAsia="zh-CN"/>
        </w:rPr>
        <w:t>.</w:t>
      </w:r>
    </w:p>
    <w:p w:rsidR="00653CBC" w:rsidRPr="00653CBC" w:rsidRDefault="00653CBC" w:rsidP="00F24BBB">
      <w:pPr>
        <w:widowControl/>
        <w:jc w:val="left"/>
        <w:rPr>
          <w:rFonts w:ascii="Arial" w:eastAsia="Yu Mincho" w:hAnsi="Arial" w:cs="Arial"/>
          <w:b/>
          <w:bCs/>
          <w:kern w:val="0"/>
          <w:sz w:val="20"/>
          <w:szCs w:val="14"/>
        </w:rPr>
      </w:pPr>
    </w:p>
    <w:p w:rsidR="00F24BBB" w:rsidRPr="00F24BBB" w:rsidRDefault="00F24BBB" w:rsidP="00F24BBB">
      <w:pPr>
        <w:keepNext/>
        <w:keepLines/>
        <w:widowControl/>
        <w:pBdr>
          <w:top w:val="single" w:sz="12" w:space="3" w:color="auto"/>
        </w:pBdr>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36"/>
          <w:lang w:val="en-US" w:eastAsia="zh-CN"/>
        </w:rPr>
      </w:pPr>
      <w:r w:rsidRPr="00F24BBB">
        <w:rPr>
          <w:rFonts w:ascii="Arial" w:eastAsia="宋体" w:hAnsi="Arial" w:cs="Times New Roman"/>
          <w:kern w:val="0"/>
          <w:sz w:val="36"/>
          <w:szCs w:val="36"/>
          <w:lang w:val="en-US" w:eastAsia="zh-CN"/>
        </w:rPr>
        <w:t>References</w:t>
      </w:r>
    </w:p>
    <w:bookmarkEnd w:id="2"/>
    <w:p w:rsidR="00DB62A7" w:rsidRDefault="00DB62A7" w:rsidP="00D45A33">
      <w:pPr>
        <w:pStyle w:val="a7"/>
        <w:widowControl/>
        <w:spacing w:after="60"/>
        <w:ind w:left="360" w:firstLineChars="0" w:hanging="360"/>
        <w:rPr>
          <w:rFonts w:ascii="Arial" w:eastAsia="Arial Unicode MS" w:hAnsi="Arial"/>
          <w:kern w:val="0"/>
          <w:szCs w:val="20"/>
          <w:lang w:eastAsia="zh-CN"/>
        </w:rPr>
      </w:pPr>
      <w:r w:rsidRPr="007D23DC">
        <w:rPr>
          <w:rFonts w:ascii="Arial" w:eastAsia="Arial Unicode MS" w:hAnsi="Arial"/>
          <w:kern w:val="0"/>
          <w:szCs w:val="20"/>
          <w:lang w:eastAsia="zh-CN"/>
        </w:rPr>
        <w:t>[</w:t>
      </w:r>
      <w:r>
        <w:rPr>
          <w:rFonts w:ascii="Arial" w:eastAsia="Arial Unicode MS" w:hAnsi="Arial"/>
          <w:kern w:val="0"/>
          <w:szCs w:val="20"/>
          <w:lang w:eastAsia="zh-CN"/>
        </w:rPr>
        <w:t>1</w:t>
      </w:r>
      <w:r w:rsidRPr="007D23DC">
        <w:rPr>
          <w:rFonts w:ascii="Arial" w:eastAsia="Arial Unicode MS" w:hAnsi="Arial"/>
          <w:kern w:val="0"/>
          <w:szCs w:val="20"/>
          <w:lang w:eastAsia="zh-CN"/>
        </w:rPr>
        <w:t xml:space="preserve">] </w:t>
      </w:r>
      <w:r w:rsidR="00081E78" w:rsidRPr="00CE5B32">
        <w:rPr>
          <w:rFonts w:ascii="Arial" w:eastAsia="MS PGothic" w:hAnsi="Arial" w:cs="Arial"/>
          <w:kern w:val="0"/>
          <w:sz w:val="20"/>
          <w:szCs w:val="20"/>
          <w:lang w:val="en-US"/>
        </w:rPr>
        <w:t>Report of</w:t>
      </w:r>
      <w:r w:rsidR="00081E78">
        <w:rPr>
          <w:rFonts w:ascii="Arial" w:eastAsia="MS PGothic" w:hAnsi="Arial" w:cs="Arial"/>
          <w:kern w:val="0"/>
          <w:sz w:val="20"/>
          <w:szCs w:val="20"/>
          <w:lang w:val="en-US"/>
        </w:rPr>
        <w:t xml:space="preserve"> 3GPP TSG RAN WG2 meeting #122</w:t>
      </w:r>
    </w:p>
    <w:p w:rsidR="00F24BBB" w:rsidRPr="00D45A33" w:rsidRDefault="00CF0FA9" w:rsidP="00D45A33">
      <w:pPr>
        <w:pStyle w:val="a7"/>
        <w:widowControl/>
        <w:spacing w:after="60"/>
        <w:ind w:left="360" w:firstLineChars="0" w:hanging="360"/>
        <w:rPr>
          <w:rFonts w:ascii="Arial" w:eastAsia="Arial Unicode MS" w:hAnsi="Arial"/>
          <w:kern w:val="0"/>
          <w:szCs w:val="20"/>
          <w:lang w:eastAsia="zh-CN"/>
        </w:rPr>
      </w:pPr>
      <w:r>
        <w:rPr>
          <w:rFonts w:ascii="Arial" w:eastAsia="Arial Unicode MS" w:hAnsi="Arial"/>
          <w:kern w:val="0"/>
          <w:szCs w:val="20"/>
          <w:lang w:eastAsia="zh-CN"/>
        </w:rPr>
        <w:t>[</w:t>
      </w:r>
      <w:r w:rsidR="00081E78">
        <w:rPr>
          <w:rFonts w:ascii="Arial" w:eastAsia="Arial Unicode MS" w:hAnsi="Arial"/>
          <w:kern w:val="0"/>
          <w:szCs w:val="20"/>
          <w:lang w:eastAsia="zh-CN"/>
        </w:rPr>
        <w:t>2</w:t>
      </w:r>
      <w:r w:rsidR="00F24BBB" w:rsidRPr="00D45A33">
        <w:rPr>
          <w:rFonts w:ascii="Arial" w:eastAsia="Arial Unicode MS" w:hAnsi="Arial"/>
          <w:kern w:val="0"/>
          <w:szCs w:val="20"/>
          <w:lang w:eastAsia="zh-CN"/>
        </w:rPr>
        <w:t>]</w:t>
      </w:r>
      <w:r w:rsidR="008B6B51" w:rsidRPr="00D45A33">
        <w:rPr>
          <w:rFonts w:ascii="Arial" w:eastAsia="Arial Unicode MS" w:hAnsi="Arial"/>
          <w:kern w:val="0"/>
          <w:szCs w:val="20"/>
          <w:lang w:eastAsia="zh-CN"/>
        </w:rPr>
        <w:t xml:space="preserve"> </w:t>
      </w:r>
      <w:r w:rsidR="00F24BBB" w:rsidRPr="00D45A33">
        <w:rPr>
          <w:rFonts w:ascii="Arial" w:eastAsia="Arial Unicode MS" w:hAnsi="Arial"/>
          <w:kern w:val="0"/>
          <w:szCs w:val="20"/>
          <w:lang w:eastAsia="zh-CN"/>
        </w:rPr>
        <w:t>TS 38.321, Medium Access Control (MAC) protocol specification, V17.</w:t>
      </w:r>
      <w:r w:rsidR="00081E78">
        <w:rPr>
          <w:rFonts w:ascii="Arial" w:eastAsia="Arial Unicode MS" w:hAnsi="Arial"/>
          <w:kern w:val="0"/>
          <w:szCs w:val="20"/>
          <w:lang w:eastAsia="zh-CN"/>
        </w:rPr>
        <w:t>5</w:t>
      </w:r>
      <w:r w:rsidR="00F24BBB" w:rsidRPr="00D45A33">
        <w:rPr>
          <w:rFonts w:ascii="Arial" w:eastAsia="Arial Unicode MS" w:hAnsi="Arial"/>
          <w:kern w:val="0"/>
          <w:szCs w:val="20"/>
          <w:lang w:eastAsia="zh-CN"/>
        </w:rPr>
        <w:t>.0</w:t>
      </w:r>
    </w:p>
    <w:p w:rsidR="00F24BBB" w:rsidRPr="00F24BBB" w:rsidRDefault="00F24BBB" w:rsidP="00F24BBB">
      <w:pPr>
        <w:widowControl/>
        <w:spacing w:before="120" w:afterLines="50" w:after="120"/>
        <w:rPr>
          <w:rFonts w:ascii="Arial" w:eastAsia="Arial Unicode MS" w:hAnsi="Arial"/>
          <w:kern w:val="0"/>
          <w:szCs w:val="20"/>
          <w:lang w:val="en-US" w:eastAsia="zh-CN"/>
        </w:rPr>
      </w:pPr>
    </w:p>
    <w:sectPr w:rsidR="00F24BBB" w:rsidRPr="00F24BBB"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30CC" w:rsidRDefault="008730CC" w:rsidP="006D4BFE">
      <w:r>
        <w:separator/>
      </w:r>
    </w:p>
  </w:endnote>
  <w:endnote w:type="continuationSeparator" w:id="0">
    <w:p w:rsidR="008730CC" w:rsidRDefault="008730CC"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30CC" w:rsidRDefault="008730CC" w:rsidP="006D4BFE">
      <w:r>
        <w:separator/>
      </w:r>
    </w:p>
  </w:footnote>
  <w:footnote w:type="continuationSeparator" w:id="0">
    <w:p w:rsidR="008730CC" w:rsidRDefault="008730CC"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E2D0C7AA"/>
    <w:lvl w:ilvl="0" w:tplc="37307786">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EA6B70"/>
    <w:multiLevelType w:val="hybridMultilevel"/>
    <w:tmpl w:val="D23262AC"/>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124C3F"/>
    <w:multiLevelType w:val="hybridMultilevel"/>
    <w:tmpl w:val="BBB6D7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1C14F4"/>
    <w:multiLevelType w:val="hybridMultilevel"/>
    <w:tmpl w:val="A928D80A"/>
    <w:lvl w:ilvl="0" w:tplc="F722752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1ED046DC"/>
    <w:multiLevelType w:val="hybridMultilevel"/>
    <w:tmpl w:val="1F4897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AA4E89"/>
    <w:multiLevelType w:val="hybridMultilevel"/>
    <w:tmpl w:val="5CD03126"/>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F37304"/>
    <w:multiLevelType w:val="hybridMultilevel"/>
    <w:tmpl w:val="515234FC"/>
    <w:lvl w:ilvl="0" w:tplc="AEBE2B7A">
      <w:start w:val="1"/>
      <w:numFmt w:val="bullet"/>
      <w:lvlText w:val="-"/>
      <w:lvlJc w:val="left"/>
      <w:pPr>
        <w:ind w:left="1260" w:hanging="420"/>
      </w:pPr>
      <w:rPr>
        <w:rFonts w:ascii="Times New Rom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15:restartNumberingAfterBreak="0">
    <w:nsid w:val="2FE0584C"/>
    <w:multiLevelType w:val="hybridMultilevel"/>
    <w:tmpl w:val="43DE1EC0"/>
    <w:lvl w:ilvl="0" w:tplc="15FCC352">
      <w:start w:val="1"/>
      <w:numFmt w:val="bullet"/>
      <w:lvlText w:val=""/>
      <w:lvlJc w:val="left"/>
      <w:pPr>
        <w:tabs>
          <w:tab w:val="num" w:pos="720"/>
        </w:tabs>
        <w:ind w:left="720" w:hanging="360"/>
      </w:pPr>
      <w:rPr>
        <w:rFonts w:ascii="Wingdings" w:hAnsi="Wingdings" w:hint="default"/>
      </w:rPr>
    </w:lvl>
    <w:lvl w:ilvl="1" w:tplc="B740A19C" w:tentative="1">
      <w:start w:val="1"/>
      <w:numFmt w:val="bullet"/>
      <w:lvlText w:val=""/>
      <w:lvlJc w:val="left"/>
      <w:pPr>
        <w:tabs>
          <w:tab w:val="num" w:pos="1440"/>
        </w:tabs>
        <w:ind w:left="1440" w:hanging="360"/>
      </w:pPr>
      <w:rPr>
        <w:rFonts w:ascii="Wingdings" w:hAnsi="Wingdings" w:hint="default"/>
      </w:rPr>
    </w:lvl>
    <w:lvl w:ilvl="2" w:tplc="649A01A0" w:tentative="1">
      <w:start w:val="1"/>
      <w:numFmt w:val="bullet"/>
      <w:lvlText w:val=""/>
      <w:lvlJc w:val="left"/>
      <w:pPr>
        <w:tabs>
          <w:tab w:val="num" w:pos="2160"/>
        </w:tabs>
        <w:ind w:left="2160" w:hanging="360"/>
      </w:pPr>
      <w:rPr>
        <w:rFonts w:ascii="Wingdings" w:hAnsi="Wingdings" w:hint="default"/>
      </w:rPr>
    </w:lvl>
    <w:lvl w:ilvl="3" w:tplc="CE7289CC" w:tentative="1">
      <w:start w:val="1"/>
      <w:numFmt w:val="bullet"/>
      <w:lvlText w:val=""/>
      <w:lvlJc w:val="left"/>
      <w:pPr>
        <w:tabs>
          <w:tab w:val="num" w:pos="2880"/>
        </w:tabs>
        <w:ind w:left="2880" w:hanging="360"/>
      </w:pPr>
      <w:rPr>
        <w:rFonts w:ascii="Wingdings" w:hAnsi="Wingdings" w:hint="default"/>
      </w:rPr>
    </w:lvl>
    <w:lvl w:ilvl="4" w:tplc="DC740D86" w:tentative="1">
      <w:start w:val="1"/>
      <w:numFmt w:val="bullet"/>
      <w:lvlText w:val=""/>
      <w:lvlJc w:val="left"/>
      <w:pPr>
        <w:tabs>
          <w:tab w:val="num" w:pos="3600"/>
        </w:tabs>
        <w:ind w:left="3600" w:hanging="360"/>
      </w:pPr>
      <w:rPr>
        <w:rFonts w:ascii="Wingdings" w:hAnsi="Wingdings" w:hint="default"/>
      </w:rPr>
    </w:lvl>
    <w:lvl w:ilvl="5" w:tplc="3DA2DF46" w:tentative="1">
      <w:start w:val="1"/>
      <w:numFmt w:val="bullet"/>
      <w:lvlText w:val=""/>
      <w:lvlJc w:val="left"/>
      <w:pPr>
        <w:tabs>
          <w:tab w:val="num" w:pos="4320"/>
        </w:tabs>
        <w:ind w:left="4320" w:hanging="360"/>
      </w:pPr>
      <w:rPr>
        <w:rFonts w:ascii="Wingdings" w:hAnsi="Wingdings" w:hint="default"/>
      </w:rPr>
    </w:lvl>
    <w:lvl w:ilvl="6" w:tplc="42C4D89A" w:tentative="1">
      <w:start w:val="1"/>
      <w:numFmt w:val="bullet"/>
      <w:lvlText w:val=""/>
      <w:lvlJc w:val="left"/>
      <w:pPr>
        <w:tabs>
          <w:tab w:val="num" w:pos="5040"/>
        </w:tabs>
        <w:ind w:left="5040" w:hanging="360"/>
      </w:pPr>
      <w:rPr>
        <w:rFonts w:ascii="Wingdings" w:hAnsi="Wingdings" w:hint="default"/>
      </w:rPr>
    </w:lvl>
    <w:lvl w:ilvl="7" w:tplc="3CAA9422" w:tentative="1">
      <w:start w:val="1"/>
      <w:numFmt w:val="bullet"/>
      <w:lvlText w:val=""/>
      <w:lvlJc w:val="left"/>
      <w:pPr>
        <w:tabs>
          <w:tab w:val="num" w:pos="5760"/>
        </w:tabs>
        <w:ind w:left="5760" w:hanging="360"/>
      </w:pPr>
      <w:rPr>
        <w:rFonts w:ascii="Wingdings" w:hAnsi="Wingdings" w:hint="default"/>
      </w:rPr>
    </w:lvl>
    <w:lvl w:ilvl="8" w:tplc="5AF850A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501E44"/>
    <w:multiLevelType w:val="hybridMultilevel"/>
    <w:tmpl w:val="D160F726"/>
    <w:lvl w:ilvl="0" w:tplc="0A80114A">
      <w:start w:val="1"/>
      <w:numFmt w:val="decimal"/>
      <w:pStyle w:val="PropObs"/>
      <w:lvlText w:val="Proposal %1:  "/>
      <w:lvlJc w:val="left"/>
      <w:pPr>
        <w:ind w:left="720" w:hanging="360"/>
      </w:pPr>
      <w:rPr>
        <w:color w:val="auto"/>
        <w:sz w:val="22"/>
        <w:szCs w:val="22"/>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0" w15:restartNumberingAfterBreak="0">
    <w:nsid w:val="3CEB3DA7"/>
    <w:multiLevelType w:val="hybridMultilevel"/>
    <w:tmpl w:val="FE688C2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4922AD"/>
    <w:multiLevelType w:val="hybridMultilevel"/>
    <w:tmpl w:val="19F4F8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7331A2"/>
    <w:multiLevelType w:val="hybridMultilevel"/>
    <w:tmpl w:val="A7C6C9F0"/>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C54AB5"/>
    <w:multiLevelType w:val="hybridMultilevel"/>
    <w:tmpl w:val="6A3C0872"/>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0E0D11"/>
    <w:multiLevelType w:val="hybridMultilevel"/>
    <w:tmpl w:val="7E2004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8C48A1"/>
    <w:multiLevelType w:val="hybridMultilevel"/>
    <w:tmpl w:val="1DB29D48"/>
    <w:lvl w:ilvl="0" w:tplc="04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A33EC2"/>
    <w:multiLevelType w:val="hybridMultilevel"/>
    <w:tmpl w:val="74125A0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6468AD"/>
    <w:multiLevelType w:val="hybridMultilevel"/>
    <w:tmpl w:val="F926DC1A"/>
    <w:lvl w:ilvl="0" w:tplc="7DEC2E60">
      <w:start w:val="1"/>
      <w:numFmt w:val="bullet"/>
      <w:lvlText w:val=""/>
      <w:lvlJc w:val="left"/>
      <w:pPr>
        <w:tabs>
          <w:tab w:val="num" w:pos="720"/>
        </w:tabs>
        <w:ind w:left="720" w:hanging="360"/>
      </w:pPr>
      <w:rPr>
        <w:rFonts w:ascii="Wingdings" w:hAnsi="Wingdings" w:hint="default"/>
      </w:rPr>
    </w:lvl>
    <w:lvl w:ilvl="1" w:tplc="8608574C">
      <w:start w:val="1"/>
      <w:numFmt w:val="bullet"/>
      <w:lvlText w:val=""/>
      <w:lvlJc w:val="left"/>
      <w:pPr>
        <w:tabs>
          <w:tab w:val="num" w:pos="1440"/>
        </w:tabs>
        <w:ind w:left="1440" w:hanging="360"/>
      </w:pPr>
      <w:rPr>
        <w:rFonts w:ascii="Wingdings" w:hAnsi="Wingdings" w:hint="default"/>
      </w:rPr>
    </w:lvl>
    <w:lvl w:ilvl="2" w:tplc="6A9C607E">
      <w:start w:val="270"/>
      <w:numFmt w:val="bullet"/>
      <w:lvlText w:val="•"/>
      <w:lvlJc w:val="left"/>
      <w:pPr>
        <w:tabs>
          <w:tab w:val="num" w:pos="2160"/>
        </w:tabs>
        <w:ind w:left="2160" w:hanging="360"/>
      </w:pPr>
      <w:rPr>
        <w:rFonts w:ascii="宋体" w:hAnsi="宋体" w:hint="default"/>
      </w:rPr>
    </w:lvl>
    <w:lvl w:ilvl="3" w:tplc="30184F04" w:tentative="1">
      <w:start w:val="1"/>
      <w:numFmt w:val="bullet"/>
      <w:lvlText w:val=""/>
      <w:lvlJc w:val="left"/>
      <w:pPr>
        <w:tabs>
          <w:tab w:val="num" w:pos="2880"/>
        </w:tabs>
        <w:ind w:left="2880" w:hanging="360"/>
      </w:pPr>
      <w:rPr>
        <w:rFonts w:ascii="Wingdings" w:hAnsi="Wingdings" w:hint="default"/>
      </w:rPr>
    </w:lvl>
    <w:lvl w:ilvl="4" w:tplc="D7CC2CA0" w:tentative="1">
      <w:start w:val="1"/>
      <w:numFmt w:val="bullet"/>
      <w:lvlText w:val=""/>
      <w:lvlJc w:val="left"/>
      <w:pPr>
        <w:tabs>
          <w:tab w:val="num" w:pos="3600"/>
        </w:tabs>
        <w:ind w:left="3600" w:hanging="360"/>
      </w:pPr>
      <w:rPr>
        <w:rFonts w:ascii="Wingdings" w:hAnsi="Wingdings" w:hint="default"/>
      </w:rPr>
    </w:lvl>
    <w:lvl w:ilvl="5" w:tplc="52B2D878" w:tentative="1">
      <w:start w:val="1"/>
      <w:numFmt w:val="bullet"/>
      <w:lvlText w:val=""/>
      <w:lvlJc w:val="left"/>
      <w:pPr>
        <w:tabs>
          <w:tab w:val="num" w:pos="4320"/>
        </w:tabs>
        <w:ind w:left="4320" w:hanging="360"/>
      </w:pPr>
      <w:rPr>
        <w:rFonts w:ascii="Wingdings" w:hAnsi="Wingdings" w:hint="default"/>
      </w:rPr>
    </w:lvl>
    <w:lvl w:ilvl="6" w:tplc="0FA2015C" w:tentative="1">
      <w:start w:val="1"/>
      <w:numFmt w:val="bullet"/>
      <w:lvlText w:val=""/>
      <w:lvlJc w:val="left"/>
      <w:pPr>
        <w:tabs>
          <w:tab w:val="num" w:pos="5040"/>
        </w:tabs>
        <w:ind w:left="5040" w:hanging="360"/>
      </w:pPr>
      <w:rPr>
        <w:rFonts w:ascii="Wingdings" w:hAnsi="Wingdings" w:hint="default"/>
      </w:rPr>
    </w:lvl>
    <w:lvl w:ilvl="7" w:tplc="910CE260" w:tentative="1">
      <w:start w:val="1"/>
      <w:numFmt w:val="bullet"/>
      <w:lvlText w:val=""/>
      <w:lvlJc w:val="left"/>
      <w:pPr>
        <w:tabs>
          <w:tab w:val="num" w:pos="5760"/>
        </w:tabs>
        <w:ind w:left="5760" w:hanging="360"/>
      </w:pPr>
      <w:rPr>
        <w:rFonts w:ascii="Wingdings" w:hAnsi="Wingdings" w:hint="default"/>
      </w:rPr>
    </w:lvl>
    <w:lvl w:ilvl="8" w:tplc="FDD8D6B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eastAsia"/>
      </w:rPr>
    </w:lvl>
    <w:lvl w:ilvl="2" w:tplc="19DA00A2">
      <w:start w:val="1"/>
      <w:numFmt w:val="lowerRoman"/>
      <w:lvlText w:val="%3."/>
      <w:lvlJc w:val="right"/>
      <w:pPr>
        <w:ind w:left="2160" w:hanging="180"/>
      </w:pPr>
    </w:lvl>
    <w:lvl w:ilvl="3" w:tplc="8AB26968">
      <w:start w:val="1"/>
      <w:numFmt w:val="decimal"/>
      <w:lvlText w:val="%4."/>
      <w:lvlJc w:val="left"/>
      <w:pPr>
        <w:ind w:left="2880" w:hanging="360"/>
      </w:pPr>
    </w:lvl>
    <w:lvl w:ilvl="4" w:tplc="13424422">
      <w:start w:val="1"/>
      <w:numFmt w:val="lowerLetter"/>
      <w:lvlText w:val="%5."/>
      <w:lvlJc w:val="left"/>
      <w:pPr>
        <w:ind w:left="3600" w:hanging="360"/>
      </w:pPr>
    </w:lvl>
    <w:lvl w:ilvl="5" w:tplc="307C56BA">
      <w:start w:val="1"/>
      <w:numFmt w:val="lowerRoman"/>
      <w:lvlText w:val="%6."/>
      <w:lvlJc w:val="right"/>
      <w:pPr>
        <w:ind w:left="4320" w:hanging="180"/>
      </w:pPr>
    </w:lvl>
    <w:lvl w:ilvl="6" w:tplc="A474683E">
      <w:start w:val="1"/>
      <w:numFmt w:val="decimal"/>
      <w:lvlText w:val="%7."/>
      <w:lvlJc w:val="left"/>
      <w:pPr>
        <w:ind w:left="5040" w:hanging="360"/>
      </w:pPr>
    </w:lvl>
    <w:lvl w:ilvl="7" w:tplc="8990DCBC">
      <w:start w:val="1"/>
      <w:numFmt w:val="lowerLetter"/>
      <w:lvlText w:val="%8."/>
      <w:lvlJc w:val="left"/>
      <w:pPr>
        <w:ind w:left="5760" w:hanging="360"/>
      </w:pPr>
    </w:lvl>
    <w:lvl w:ilvl="8" w:tplc="C36A4088">
      <w:start w:val="1"/>
      <w:numFmt w:val="lowerRoman"/>
      <w:lvlText w:val="%9."/>
      <w:lvlJc w:val="right"/>
      <w:pPr>
        <w:ind w:left="6480" w:hanging="180"/>
      </w:pPr>
    </w:lvl>
  </w:abstractNum>
  <w:abstractNum w:abstractNumId="20" w15:restartNumberingAfterBreak="0">
    <w:nsid w:val="522B033C"/>
    <w:multiLevelType w:val="hybridMultilevel"/>
    <w:tmpl w:val="37087716"/>
    <w:lvl w:ilvl="0" w:tplc="04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43B18C8"/>
    <w:multiLevelType w:val="hybridMultilevel"/>
    <w:tmpl w:val="BE066F68"/>
    <w:lvl w:ilvl="0" w:tplc="B9B29A9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55753077"/>
    <w:multiLevelType w:val="hybridMultilevel"/>
    <w:tmpl w:val="13227FA2"/>
    <w:lvl w:ilvl="0" w:tplc="6A9C607E">
      <w:start w:val="270"/>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2A40407"/>
    <w:multiLevelType w:val="hybridMultilevel"/>
    <w:tmpl w:val="E62E3274"/>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E20A6F"/>
    <w:multiLevelType w:val="hybridMultilevel"/>
    <w:tmpl w:val="00AC3504"/>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F48C65DC"/>
    <w:lvl w:ilvl="0" w:tplc="3E30489E">
      <w:start w:val="1"/>
      <w:numFmt w:val="bullet"/>
      <w:pStyle w:val="Agreement"/>
      <w:lvlText w:val=""/>
      <w:lvlJc w:val="left"/>
      <w:pPr>
        <w:tabs>
          <w:tab w:val="num" w:pos="360"/>
        </w:tabs>
        <w:ind w:left="360" w:hanging="360"/>
      </w:pPr>
      <w:rPr>
        <w:rFonts w:ascii="Symbol" w:hAnsi="Symbol" w:hint="default"/>
        <w:b/>
        <w:i w:val="0"/>
        <w:color w:val="auto"/>
        <w:sz w:val="21"/>
      </w:rPr>
    </w:lvl>
    <w:lvl w:ilvl="1" w:tplc="04090003">
      <w:start w:val="1"/>
      <w:numFmt w:val="bullet"/>
      <w:lvlText w:val="o"/>
      <w:lvlJc w:val="left"/>
      <w:pPr>
        <w:tabs>
          <w:tab w:val="num" w:pos="-8190"/>
        </w:tabs>
        <w:ind w:left="-8190" w:hanging="360"/>
      </w:pPr>
      <w:rPr>
        <w:rFonts w:ascii="Courier New" w:hAnsi="Courier New" w:cs="Courier New" w:hint="default"/>
      </w:rPr>
    </w:lvl>
    <w:lvl w:ilvl="2" w:tplc="04090005">
      <w:start w:val="1"/>
      <w:numFmt w:val="bullet"/>
      <w:lvlText w:val=""/>
      <w:lvlJc w:val="left"/>
      <w:pPr>
        <w:tabs>
          <w:tab w:val="num" w:pos="-7470"/>
        </w:tabs>
        <w:ind w:left="-7470" w:hanging="360"/>
      </w:pPr>
      <w:rPr>
        <w:rFonts w:ascii="Wingdings" w:hAnsi="Wingdings" w:hint="default"/>
      </w:rPr>
    </w:lvl>
    <w:lvl w:ilvl="3" w:tplc="04090001" w:tentative="1">
      <w:start w:val="1"/>
      <w:numFmt w:val="bullet"/>
      <w:lvlText w:val=""/>
      <w:lvlJc w:val="left"/>
      <w:pPr>
        <w:tabs>
          <w:tab w:val="num" w:pos="-6750"/>
        </w:tabs>
        <w:ind w:left="-6750" w:hanging="360"/>
      </w:pPr>
      <w:rPr>
        <w:rFonts w:ascii="Symbol" w:hAnsi="Symbol" w:hint="default"/>
      </w:rPr>
    </w:lvl>
    <w:lvl w:ilvl="4" w:tplc="04090003" w:tentative="1">
      <w:start w:val="1"/>
      <w:numFmt w:val="bullet"/>
      <w:lvlText w:val="o"/>
      <w:lvlJc w:val="left"/>
      <w:pPr>
        <w:tabs>
          <w:tab w:val="num" w:pos="-6030"/>
        </w:tabs>
        <w:ind w:left="-603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3150"/>
        </w:tabs>
        <w:ind w:left="-3150" w:hanging="360"/>
      </w:pPr>
      <w:rPr>
        <w:rFonts w:ascii="Wingdings" w:hAnsi="Wingdings" w:hint="default"/>
      </w:rPr>
    </w:lvl>
  </w:abstractNum>
  <w:abstractNum w:abstractNumId="26" w15:restartNumberingAfterBreak="0">
    <w:nsid w:val="7A0720D3"/>
    <w:multiLevelType w:val="hybridMultilevel"/>
    <w:tmpl w:val="E028FBF0"/>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25"/>
  </w:num>
  <w:num w:numId="3">
    <w:abstractNumId w:val="15"/>
  </w:num>
  <w:num w:numId="4">
    <w:abstractNumId w:val="20"/>
  </w:num>
  <w:num w:numId="5">
    <w:abstractNumId w:val="10"/>
  </w:num>
  <w:num w:numId="6">
    <w:abstractNumId w:val="0"/>
  </w:num>
  <w:num w:numId="7">
    <w:abstractNumId w:val="7"/>
  </w:num>
  <w:num w:numId="8">
    <w:abstractNumId w:val="14"/>
  </w:num>
  <w:num w:numId="9">
    <w:abstractNumId w:val="11"/>
  </w:num>
  <w:num w:numId="10">
    <w:abstractNumId w:val="17"/>
  </w:num>
  <w:num w:numId="11">
    <w:abstractNumId w:val="9"/>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9"/>
  </w:num>
  <w:num w:numId="16">
    <w:abstractNumId w:val="21"/>
  </w:num>
  <w:num w:numId="17">
    <w:abstractNumId w:val="25"/>
  </w:num>
  <w:num w:numId="18">
    <w:abstractNumId w:val="23"/>
  </w:num>
  <w:num w:numId="19">
    <w:abstractNumId w:val="18"/>
  </w:num>
  <w:num w:numId="20">
    <w:abstractNumId w:val="5"/>
  </w:num>
  <w:num w:numId="21">
    <w:abstractNumId w:val="1"/>
  </w:num>
  <w:num w:numId="22">
    <w:abstractNumId w:val="22"/>
  </w:num>
  <w:num w:numId="23">
    <w:abstractNumId w:val="2"/>
  </w:num>
  <w:num w:numId="24">
    <w:abstractNumId w:val="4"/>
  </w:num>
  <w:num w:numId="25">
    <w:abstractNumId w:val="13"/>
  </w:num>
  <w:num w:numId="26">
    <w:abstractNumId w:val="24"/>
  </w:num>
  <w:num w:numId="27">
    <w:abstractNumId w:val="12"/>
  </w:num>
  <w:num w:numId="28">
    <w:abstractNumId w:val="25"/>
  </w:num>
  <w:num w:numId="29">
    <w:abstractNumId w:val="25"/>
  </w:num>
  <w:num w:numId="30">
    <w:abstractNumId w:val="25"/>
  </w:num>
  <w:num w:numId="31">
    <w:abstractNumId w:val="25"/>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08"/>
    <w:rsid w:val="00000853"/>
    <w:rsid w:val="0000103E"/>
    <w:rsid w:val="00001507"/>
    <w:rsid w:val="00001EF2"/>
    <w:rsid w:val="00002D89"/>
    <w:rsid w:val="00003634"/>
    <w:rsid w:val="00004FAC"/>
    <w:rsid w:val="000051D7"/>
    <w:rsid w:val="00005C70"/>
    <w:rsid w:val="000063D0"/>
    <w:rsid w:val="00006B8A"/>
    <w:rsid w:val="00006CF0"/>
    <w:rsid w:val="000101E5"/>
    <w:rsid w:val="000107A5"/>
    <w:rsid w:val="00011A45"/>
    <w:rsid w:val="00011E27"/>
    <w:rsid w:val="00011FD6"/>
    <w:rsid w:val="000132A0"/>
    <w:rsid w:val="00013881"/>
    <w:rsid w:val="00014636"/>
    <w:rsid w:val="0001525B"/>
    <w:rsid w:val="000162A9"/>
    <w:rsid w:val="000164C5"/>
    <w:rsid w:val="000169E9"/>
    <w:rsid w:val="000172C5"/>
    <w:rsid w:val="000217E0"/>
    <w:rsid w:val="00021B18"/>
    <w:rsid w:val="00021EF5"/>
    <w:rsid w:val="00021FCB"/>
    <w:rsid w:val="00022157"/>
    <w:rsid w:val="00024641"/>
    <w:rsid w:val="00024CCF"/>
    <w:rsid w:val="000252B0"/>
    <w:rsid w:val="000262EE"/>
    <w:rsid w:val="00026DCF"/>
    <w:rsid w:val="000271A9"/>
    <w:rsid w:val="00027ABF"/>
    <w:rsid w:val="00032A72"/>
    <w:rsid w:val="000338F1"/>
    <w:rsid w:val="00033DC0"/>
    <w:rsid w:val="000342E4"/>
    <w:rsid w:val="000342F3"/>
    <w:rsid w:val="000343D2"/>
    <w:rsid w:val="00035A9F"/>
    <w:rsid w:val="00036180"/>
    <w:rsid w:val="00040143"/>
    <w:rsid w:val="0004071E"/>
    <w:rsid w:val="00040C21"/>
    <w:rsid w:val="00042CBB"/>
    <w:rsid w:val="000434D8"/>
    <w:rsid w:val="00044796"/>
    <w:rsid w:val="00044B11"/>
    <w:rsid w:val="00045A00"/>
    <w:rsid w:val="00045A4E"/>
    <w:rsid w:val="00045D82"/>
    <w:rsid w:val="00045F07"/>
    <w:rsid w:val="00046AB5"/>
    <w:rsid w:val="000502C5"/>
    <w:rsid w:val="000535A6"/>
    <w:rsid w:val="000547E5"/>
    <w:rsid w:val="00057ACC"/>
    <w:rsid w:val="00057ED2"/>
    <w:rsid w:val="00060A24"/>
    <w:rsid w:val="00062318"/>
    <w:rsid w:val="00062BCA"/>
    <w:rsid w:val="00064064"/>
    <w:rsid w:val="000644F8"/>
    <w:rsid w:val="000650EC"/>
    <w:rsid w:val="00065B51"/>
    <w:rsid w:val="00066163"/>
    <w:rsid w:val="00066462"/>
    <w:rsid w:val="0006784F"/>
    <w:rsid w:val="000705AF"/>
    <w:rsid w:val="00070BA2"/>
    <w:rsid w:val="00070E95"/>
    <w:rsid w:val="00071AAA"/>
    <w:rsid w:val="00071F8D"/>
    <w:rsid w:val="00072793"/>
    <w:rsid w:val="00073827"/>
    <w:rsid w:val="00073C92"/>
    <w:rsid w:val="00074BBE"/>
    <w:rsid w:val="0007542C"/>
    <w:rsid w:val="00075910"/>
    <w:rsid w:val="00075B73"/>
    <w:rsid w:val="00075C65"/>
    <w:rsid w:val="00076CF1"/>
    <w:rsid w:val="000770FC"/>
    <w:rsid w:val="00080394"/>
    <w:rsid w:val="00081E78"/>
    <w:rsid w:val="00082288"/>
    <w:rsid w:val="0008267E"/>
    <w:rsid w:val="00082D9E"/>
    <w:rsid w:val="0008388F"/>
    <w:rsid w:val="00083973"/>
    <w:rsid w:val="00083B50"/>
    <w:rsid w:val="00084274"/>
    <w:rsid w:val="000843C2"/>
    <w:rsid w:val="00084BA8"/>
    <w:rsid w:val="00086177"/>
    <w:rsid w:val="0008659D"/>
    <w:rsid w:val="00090A86"/>
    <w:rsid w:val="00090BCB"/>
    <w:rsid w:val="00094658"/>
    <w:rsid w:val="0009467C"/>
    <w:rsid w:val="000955BF"/>
    <w:rsid w:val="0009639F"/>
    <w:rsid w:val="000972BC"/>
    <w:rsid w:val="000A0482"/>
    <w:rsid w:val="000A0741"/>
    <w:rsid w:val="000A29AD"/>
    <w:rsid w:val="000A300F"/>
    <w:rsid w:val="000A464D"/>
    <w:rsid w:val="000A5660"/>
    <w:rsid w:val="000A673A"/>
    <w:rsid w:val="000A7072"/>
    <w:rsid w:val="000B0096"/>
    <w:rsid w:val="000B00E8"/>
    <w:rsid w:val="000B1049"/>
    <w:rsid w:val="000B2AE0"/>
    <w:rsid w:val="000B4E52"/>
    <w:rsid w:val="000B6182"/>
    <w:rsid w:val="000B652E"/>
    <w:rsid w:val="000B65FA"/>
    <w:rsid w:val="000B6DBB"/>
    <w:rsid w:val="000B7440"/>
    <w:rsid w:val="000C01B4"/>
    <w:rsid w:val="000C03B1"/>
    <w:rsid w:val="000C0AFB"/>
    <w:rsid w:val="000C19EB"/>
    <w:rsid w:val="000C3B2F"/>
    <w:rsid w:val="000C3DF7"/>
    <w:rsid w:val="000C494C"/>
    <w:rsid w:val="000C5075"/>
    <w:rsid w:val="000C5400"/>
    <w:rsid w:val="000C5B6E"/>
    <w:rsid w:val="000C6B56"/>
    <w:rsid w:val="000D33CC"/>
    <w:rsid w:val="000D3954"/>
    <w:rsid w:val="000D4315"/>
    <w:rsid w:val="000D4EEB"/>
    <w:rsid w:val="000D55FB"/>
    <w:rsid w:val="000D5CB9"/>
    <w:rsid w:val="000D6818"/>
    <w:rsid w:val="000D7D47"/>
    <w:rsid w:val="000E0746"/>
    <w:rsid w:val="000E142E"/>
    <w:rsid w:val="000E16FC"/>
    <w:rsid w:val="000E21E8"/>
    <w:rsid w:val="000E3267"/>
    <w:rsid w:val="000E3ABE"/>
    <w:rsid w:val="000E41FE"/>
    <w:rsid w:val="000E4633"/>
    <w:rsid w:val="000E54BE"/>
    <w:rsid w:val="000E5A58"/>
    <w:rsid w:val="000E5E5D"/>
    <w:rsid w:val="000E5EE5"/>
    <w:rsid w:val="000E6282"/>
    <w:rsid w:val="000F21AF"/>
    <w:rsid w:val="000F2270"/>
    <w:rsid w:val="000F41A0"/>
    <w:rsid w:val="000F48B8"/>
    <w:rsid w:val="000F6309"/>
    <w:rsid w:val="000F6945"/>
    <w:rsid w:val="001002AB"/>
    <w:rsid w:val="00100A0F"/>
    <w:rsid w:val="00100C1E"/>
    <w:rsid w:val="00104CE2"/>
    <w:rsid w:val="001052D6"/>
    <w:rsid w:val="00105592"/>
    <w:rsid w:val="00105D7E"/>
    <w:rsid w:val="00106440"/>
    <w:rsid w:val="00106AF5"/>
    <w:rsid w:val="00106B26"/>
    <w:rsid w:val="00106E86"/>
    <w:rsid w:val="001072A6"/>
    <w:rsid w:val="0010743F"/>
    <w:rsid w:val="0011270D"/>
    <w:rsid w:val="00112729"/>
    <w:rsid w:val="0011291A"/>
    <w:rsid w:val="00112AE9"/>
    <w:rsid w:val="001131F7"/>
    <w:rsid w:val="001144F3"/>
    <w:rsid w:val="00114D77"/>
    <w:rsid w:val="00115B95"/>
    <w:rsid w:val="00116915"/>
    <w:rsid w:val="00116ADB"/>
    <w:rsid w:val="00116F4E"/>
    <w:rsid w:val="00120220"/>
    <w:rsid w:val="001202E9"/>
    <w:rsid w:val="0012190F"/>
    <w:rsid w:val="00123649"/>
    <w:rsid w:val="001238D6"/>
    <w:rsid w:val="0012553E"/>
    <w:rsid w:val="00125614"/>
    <w:rsid w:val="001256C7"/>
    <w:rsid w:val="001308ED"/>
    <w:rsid w:val="00130C1E"/>
    <w:rsid w:val="00130D3E"/>
    <w:rsid w:val="00132534"/>
    <w:rsid w:val="00132642"/>
    <w:rsid w:val="00132F9C"/>
    <w:rsid w:val="00133DD9"/>
    <w:rsid w:val="0013520B"/>
    <w:rsid w:val="00136E4E"/>
    <w:rsid w:val="001405A6"/>
    <w:rsid w:val="00140D84"/>
    <w:rsid w:val="001419BC"/>
    <w:rsid w:val="00142460"/>
    <w:rsid w:val="001427D9"/>
    <w:rsid w:val="00150533"/>
    <w:rsid w:val="00150638"/>
    <w:rsid w:val="00151843"/>
    <w:rsid w:val="00151D38"/>
    <w:rsid w:val="0015215B"/>
    <w:rsid w:val="00153F96"/>
    <w:rsid w:val="001554DD"/>
    <w:rsid w:val="001558A7"/>
    <w:rsid w:val="00156A15"/>
    <w:rsid w:val="00157863"/>
    <w:rsid w:val="00160077"/>
    <w:rsid w:val="00161A1D"/>
    <w:rsid w:val="0016373E"/>
    <w:rsid w:val="0016464D"/>
    <w:rsid w:val="00164AF2"/>
    <w:rsid w:val="00166946"/>
    <w:rsid w:val="00166B19"/>
    <w:rsid w:val="00171EE4"/>
    <w:rsid w:val="001720BA"/>
    <w:rsid w:val="0017247C"/>
    <w:rsid w:val="00175A31"/>
    <w:rsid w:val="001765DF"/>
    <w:rsid w:val="001778C4"/>
    <w:rsid w:val="00177A3F"/>
    <w:rsid w:val="00183F56"/>
    <w:rsid w:val="001841A9"/>
    <w:rsid w:val="001852C3"/>
    <w:rsid w:val="00185514"/>
    <w:rsid w:val="00185608"/>
    <w:rsid w:val="0018691C"/>
    <w:rsid w:val="001878A5"/>
    <w:rsid w:val="00190B55"/>
    <w:rsid w:val="00190CC4"/>
    <w:rsid w:val="0019196E"/>
    <w:rsid w:val="001919A0"/>
    <w:rsid w:val="00191BD1"/>
    <w:rsid w:val="0019233C"/>
    <w:rsid w:val="001931AE"/>
    <w:rsid w:val="00195DF1"/>
    <w:rsid w:val="0019637C"/>
    <w:rsid w:val="00196559"/>
    <w:rsid w:val="00196811"/>
    <w:rsid w:val="00196864"/>
    <w:rsid w:val="001A1371"/>
    <w:rsid w:val="001A173F"/>
    <w:rsid w:val="001A18B2"/>
    <w:rsid w:val="001A2A6C"/>
    <w:rsid w:val="001A337B"/>
    <w:rsid w:val="001A3A44"/>
    <w:rsid w:val="001A41E9"/>
    <w:rsid w:val="001A42B1"/>
    <w:rsid w:val="001A4636"/>
    <w:rsid w:val="001A52F6"/>
    <w:rsid w:val="001A6B92"/>
    <w:rsid w:val="001B075B"/>
    <w:rsid w:val="001B2FE3"/>
    <w:rsid w:val="001B3157"/>
    <w:rsid w:val="001B3531"/>
    <w:rsid w:val="001B3D19"/>
    <w:rsid w:val="001B3FA5"/>
    <w:rsid w:val="001B4F64"/>
    <w:rsid w:val="001B53B8"/>
    <w:rsid w:val="001B61F3"/>
    <w:rsid w:val="001C0C16"/>
    <w:rsid w:val="001C320D"/>
    <w:rsid w:val="001C3AA9"/>
    <w:rsid w:val="001C463E"/>
    <w:rsid w:val="001C67B5"/>
    <w:rsid w:val="001C70DF"/>
    <w:rsid w:val="001D080E"/>
    <w:rsid w:val="001D1D16"/>
    <w:rsid w:val="001D3367"/>
    <w:rsid w:val="001D47C1"/>
    <w:rsid w:val="001D5229"/>
    <w:rsid w:val="001D56D4"/>
    <w:rsid w:val="001D6B20"/>
    <w:rsid w:val="001D78C7"/>
    <w:rsid w:val="001E11FA"/>
    <w:rsid w:val="001E2ADD"/>
    <w:rsid w:val="001E4511"/>
    <w:rsid w:val="001E6341"/>
    <w:rsid w:val="001E67BB"/>
    <w:rsid w:val="001E6DF8"/>
    <w:rsid w:val="001E77DA"/>
    <w:rsid w:val="001F0F24"/>
    <w:rsid w:val="001F272E"/>
    <w:rsid w:val="001F282C"/>
    <w:rsid w:val="001F3106"/>
    <w:rsid w:val="001F3241"/>
    <w:rsid w:val="001F35E0"/>
    <w:rsid w:val="001F4D83"/>
    <w:rsid w:val="001F64B0"/>
    <w:rsid w:val="001F6B87"/>
    <w:rsid w:val="001F75B1"/>
    <w:rsid w:val="0020081B"/>
    <w:rsid w:val="00200887"/>
    <w:rsid w:val="00200B84"/>
    <w:rsid w:val="00200E97"/>
    <w:rsid w:val="002026CC"/>
    <w:rsid w:val="00202C74"/>
    <w:rsid w:val="00203319"/>
    <w:rsid w:val="00205432"/>
    <w:rsid w:val="002054C5"/>
    <w:rsid w:val="0020645B"/>
    <w:rsid w:val="00206A78"/>
    <w:rsid w:val="00206C96"/>
    <w:rsid w:val="0020701D"/>
    <w:rsid w:val="002077D1"/>
    <w:rsid w:val="00207CC2"/>
    <w:rsid w:val="0021029A"/>
    <w:rsid w:val="00212171"/>
    <w:rsid w:val="0021295A"/>
    <w:rsid w:val="00212C74"/>
    <w:rsid w:val="00212E17"/>
    <w:rsid w:val="00213C4C"/>
    <w:rsid w:val="002146B3"/>
    <w:rsid w:val="0021515D"/>
    <w:rsid w:val="0021657B"/>
    <w:rsid w:val="002167B4"/>
    <w:rsid w:val="00216BC5"/>
    <w:rsid w:val="00220458"/>
    <w:rsid w:val="002207CD"/>
    <w:rsid w:val="00220E0D"/>
    <w:rsid w:val="002227EC"/>
    <w:rsid w:val="00224AD0"/>
    <w:rsid w:val="00231227"/>
    <w:rsid w:val="00232FCE"/>
    <w:rsid w:val="00233C95"/>
    <w:rsid w:val="00234187"/>
    <w:rsid w:val="00234B12"/>
    <w:rsid w:val="0023733B"/>
    <w:rsid w:val="0023751B"/>
    <w:rsid w:val="002375D2"/>
    <w:rsid w:val="0023798D"/>
    <w:rsid w:val="00237AFE"/>
    <w:rsid w:val="002411D9"/>
    <w:rsid w:val="0024120B"/>
    <w:rsid w:val="00241427"/>
    <w:rsid w:val="002423FF"/>
    <w:rsid w:val="00242B7D"/>
    <w:rsid w:val="00242F8F"/>
    <w:rsid w:val="00243B7D"/>
    <w:rsid w:val="00243F24"/>
    <w:rsid w:val="00244AE4"/>
    <w:rsid w:val="002452D3"/>
    <w:rsid w:val="0024540F"/>
    <w:rsid w:val="002456D3"/>
    <w:rsid w:val="00245FFE"/>
    <w:rsid w:val="002463DE"/>
    <w:rsid w:val="002479F4"/>
    <w:rsid w:val="00247B26"/>
    <w:rsid w:val="002502F5"/>
    <w:rsid w:val="00250956"/>
    <w:rsid w:val="00250E6F"/>
    <w:rsid w:val="002519AC"/>
    <w:rsid w:val="00251D9B"/>
    <w:rsid w:val="002531C8"/>
    <w:rsid w:val="00257065"/>
    <w:rsid w:val="0025734F"/>
    <w:rsid w:val="00260318"/>
    <w:rsid w:val="00261B4B"/>
    <w:rsid w:val="00261E38"/>
    <w:rsid w:val="00262D32"/>
    <w:rsid w:val="00263168"/>
    <w:rsid w:val="002634D3"/>
    <w:rsid w:val="00263879"/>
    <w:rsid w:val="002640CE"/>
    <w:rsid w:val="00264903"/>
    <w:rsid w:val="00265470"/>
    <w:rsid w:val="00273365"/>
    <w:rsid w:val="002744CC"/>
    <w:rsid w:val="00275713"/>
    <w:rsid w:val="002772E5"/>
    <w:rsid w:val="002772EE"/>
    <w:rsid w:val="002815DA"/>
    <w:rsid w:val="00281BB0"/>
    <w:rsid w:val="00281C99"/>
    <w:rsid w:val="00284876"/>
    <w:rsid w:val="002849A6"/>
    <w:rsid w:val="002859D0"/>
    <w:rsid w:val="00285C6E"/>
    <w:rsid w:val="00286011"/>
    <w:rsid w:val="00287C28"/>
    <w:rsid w:val="002901A3"/>
    <w:rsid w:val="00290799"/>
    <w:rsid w:val="00291914"/>
    <w:rsid w:val="00291BA3"/>
    <w:rsid w:val="00292229"/>
    <w:rsid w:val="00293EEB"/>
    <w:rsid w:val="00295E16"/>
    <w:rsid w:val="0029731B"/>
    <w:rsid w:val="00297C48"/>
    <w:rsid w:val="00297E8B"/>
    <w:rsid w:val="002A079F"/>
    <w:rsid w:val="002A121C"/>
    <w:rsid w:val="002A1272"/>
    <w:rsid w:val="002A12BC"/>
    <w:rsid w:val="002A13F6"/>
    <w:rsid w:val="002A49E2"/>
    <w:rsid w:val="002A5087"/>
    <w:rsid w:val="002A5689"/>
    <w:rsid w:val="002A5E84"/>
    <w:rsid w:val="002A6A8D"/>
    <w:rsid w:val="002A7797"/>
    <w:rsid w:val="002B15BE"/>
    <w:rsid w:val="002B1CD8"/>
    <w:rsid w:val="002B557A"/>
    <w:rsid w:val="002B5B7E"/>
    <w:rsid w:val="002B6DE2"/>
    <w:rsid w:val="002C0857"/>
    <w:rsid w:val="002C1831"/>
    <w:rsid w:val="002C2602"/>
    <w:rsid w:val="002C75A6"/>
    <w:rsid w:val="002C7727"/>
    <w:rsid w:val="002D04C8"/>
    <w:rsid w:val="002D08FA"/>
    <w:rsid w:val="002D0A01"/>
    <w:rsid w:val="002D0ECD"/>
    <w:rsid w:val="002D1526"/>
    <w:rsid w:val="002D20F2"/>
    <w:rsid w:val="002D3591"/>
    <w:rsid w:val="002D43E5"/>
    <w:rsid w:val="002D4690"/>
    <w:rsid w:val="002D53CB"/>
    <w:rsid w:val="002D5517"/>
    <w:rsid w:val="002D597A"/>
    <w:rsid w:val="002D665A"/>
    <w:rsid w:val="002D6670"/>
    <w:rsid w:val="002D68DD"/>
    <w:rsid w:val="002E0DA6"/>
    <w:rsid w:val="002E4B9D"/>
    <w:rsid w:val="002E7236"/>
    <w:rsid w:val="002F56C5"/>
    <w:rsid w:val="003002E8"/>
    <w:rsid w:val="00300A51"/>
    <w:rsid w:val="00300AD0"/>
    <w:rsid w:val="00302052"/>
    <w:rsid w:val="00302262"/>
    <w:rsid w:val="0030227F"/>
    <w:rsid w:val="003046CF"/>
    <w:rsid w:val="00305EC8"/>
    <w:rsid w:val="00307031"/>
    <w:rsid w:val="00310DB1"/>
    <w:rsid w:val="00311682"/>
    <w:rsid w:val="00312527"/>
    <w:rsid w:val="00312545"/>
    <w:rsid w:val="00312A45"/>
    <w:rsid w:val="00312CCD"/>
    <w:rsid w:val="00313709"/>
    <w:rsid w:val="003157D7"/>
    <w:rsid w:val="00316C81"/>
    <w:rsid w:val="00317508"/>
    <w:rsid w:val="00322BE5"/>
    <w:rsid w:val="003236A7"/>
    <w:rsid w:val="00323944"/>
    <w:rsid w:val="00323A2E"/>
    <w:rsid w:val="00323B93"/>
    <w:rsid w:val="00324F45"/>
    <w:rsid w:val="00325981"/>
    <w:rsid w:val="00330723"/>
    <w:rsid w:val="0033098A"/>
    <w:rsid w:val="003339E9"/>
    <w:rsid w:val="003348D7"/>
    <w:rsid w:val="00334F52"/>
    <w:rsid w:val="003350BC"/>
    <w:rsid w:val="00335376"/>
    <w:rsid w:val="00335F8A"/>
    <w:rsid w:val="00336376"/>
    <w:rsid w:val="00337054"/>
    <w:rsid w:val="0033712B"/>
    <w:rsid w:val="0033714D"/>
    <w:rsid w:val="00337585"/>
    <w:rsid w:val="00337D5C"/>
    <w:rsid w:val="00341D49"/>
    <w:rsid w:val="00342C4F"/>
    <w:rsid w:val="003432DC"/>
    <w:rsid w:val="00343F96"/>
    <w:rsid w:val="003442D2"/>
    <w:rsid w:val="00344E1B"/>
    <w:rsid w:val="00345214"/>
    <w:rsid w:val="0034540F"/>
    <w:rsid w:val="0034663C"/>
    <w:rsid w:val="00347628"/>
    <w:rsid w:val="003500EE"/>
    <w:rsid w:val="00350E00"/>
    <w:rsid w:val="003515D6"/>
    <w:rsid w:val="00351FBA"/>
    <w:rsid w:val="00354964"/>
    <w:rsid w:val="0035584D"/>
    <w:rsid w:val="00356101"/>
    <w:rsid w:val="00356C3E"/>
    <w:rsid w:val="0035703E"/>
    <w:rsid w:val="00357B42"/>
    <w:rsid w:val="00360F25"/>
    <w:rsid w:val="00361616"/>
    <w:rsid w:val="0036281D"/>
    <w:rsid w:val="00363131"/>
    <w:rsid w:val="003638E6"/>
    <w:rsid w:val="0036532C"/>
    <w:rsid w:val="003662AD"/>
    <w:rsid w:val="0036659F"/>
    <w:rsid w:val="003665A6"/>
    <w:rsid w:val="00366869"/>
    <w:rsid w:val="003734E8"/>
    <w:rsid w:val="00374BBD"/>
    <w:rsid w:val="00374D0E"/>
    <w:rsid w:val="00374DDA"/>
    <w:rsid w:val="0037563C"/>
    <w:rsid w:val="00375685"/>
    <w:rsid w:val="00376CCF"/>
    <w:rsid w:val="00377274"/>
    <w:rsid w:val="00377E47"/>
    <w:rsid w:val="003804E5"/>
    <w:rsid w:val="00381442"/>
    <w:rsid w:val="00381C7A"/>
    <w:rsid w:val="0038450B"/>
    <w:rsid w:val="003849FD"/>
    <w:rsid w:val="00384DDC"/>
    <w:rsid w:val="00385B41"/>
    <w:rsid w:val="00386369"/>
    <w:rsid w:val="0038642D"/>
    <w:rsid w:val="0038773D"/>
    <w:rsid w:val="003903BA"/>
    <w:rsid w:val="003939F5"/>
    <w:rsid w:val="00396244"/>
    <w:rsid w:val="00397606"/>
    <w:rsid w:val="00397669"/>
    <w:rsid w:val="00397C34"/>
    <w:rsid w:val="003A0EA0"/>
    <w:rsid w:val="003A2300"/>
    <w:rsid w:val="003A2794"/>
    <w:rsid w:val="003A4D04"/>
    <w:rsid w:val="003A4DF8"/>
    <w:rsid w:val="003A5FB9"/>
    <w:rsid w:val="003A623E"/>
    <w:rsid w:val="003A6680"/>
    <w:rsid w:val="003A6B2C"/>
    <w:rsid w:val="003A77B1"/>
    <w:rsid w:val="003B0B8D"/>
    <w:rsid w:val="003B2416"/>
    <w:rsid w:val="003B2A00"/>
    <w:rsid w:val="003B3C06"/>
    <w:rsid w:val="003B4BAA"/>
    <w:rsid w:val="003B4D57"/>
    <w:rsid w:val="003B5135"/>
    <w:rsid w:val="003B6564"/>
    <w:rsid w:val="003B6FCA"/>
    <w:rsid w:val="003B7302"/>
    <w:rsid w:val="003B7559"/>
    <w:rsid w:val="003C0296"/>
    <w:rsid w:val="003C0A4E"/>
    <w:rsid w:val="003C11D8"/>
    <w:rsid w:val="003C1496"/>
    <w:rsid w:val="003C3AF7"/>
    <w:rsid w:val="003C4D41"/>
    <w:rsid w:val="003C52E5"/>
    <w:rsid w:val="003C5FCA"/>
    <w:rsid w:val="003C612C"/>
    <w:rsid w:val="003C6267"/>
    <w:rsid w:val="003D0C70"/>
    <w:rsid w:val="003D253A"/>
    <w:rsid w:val="003D2704"/>
    <w:rsid w:val="003D2A83"/>
    <w:rsid w:val="003D4587"/>
    <w:rsid w:val="003D4C0D"/>
    <w:rsid w:val="003D60ED"/>
    <w:rsid w:val="003E1580"/>
    <w:rsid w:val="003E16F6"/>
    <w:rsid w:val="003E186B"/>
    <w:rsid w:val="003E418D"/>
    <w:rsid w:val="003E4405"/>
    <w:rsid w:val="003E4B15"/>
    <w:rsid w:val="003E4E78"/>
    <w:rsid w:val="003E7544"/>
    <w:rsid w:val="003E7D59"/>
    <w:rsid w:val="003F036D"/>
    <w:rsid w:val="003F0409"/>
    <w:rsid w:val="003F09EF"/>
    <w:rsid w:val="003F11D9"/>
    <w:rsid w:val="003F4BBA"/>
    <w:rsid w:val="003F547D"/>
    <w:rsid w:val="00400806"/>
    <w:rsid w:val="00403ADA"/>
    <w:rsid w:val="00403F43"/>
    <w:rsid w:val="004054C7"/>
    <w:rsid w:val="00407E15"/>
    <w:rsid w:val="004118CB"/>
    <w:rsid w:val="00413558"/>
    <w:rsid w:val="00414B80"/>
    <w:rsid w:val="00416708"/>
    <w:rsid w:val="00420179"/>
    <w:rsid w:val="0042070E"/>
    <w:rsid w:val="00421B3A"/>
    <w:rsid w:val="004239CC"/>
    <w:rsid w:val="00424CF2"/>
    <w:rsid w:val="004267B3"/>
    <w:rsid w:val="00426C8A"/>
    <w:rsid w:val="00427628"/>
    <w:rsid w:val="0042776F"/>
    <w:rsid w:val="00430A7A"/>
    <w:rsid w:val="004319E7"/>
    <w:rsid w:val="004328B2"/>
    <w:rsid w:val="00434917"/>
    <w:rsid w:val="00434EAC"/>
    <w:rsid w:val="00435E8E"/>
    <w:rsid w:val="004369BC"/>
    <w:rsid w:val="00437513"/>
    <w:rsid w:val="00437E5E"/>
    <w:rsid w:val="00441B57"/>
    <w:rsid w:val="00441B75"/>
    <w:rsid w:val="0044229F"/>
    <w:rsid w:val="00442466"/>
    <w:rsid w:val="004455B4"/>
    <w:rsid w:val="00445DB5"/>
    <w:rsid w:val="0044652C"/>
    <w:rsid w:val="00446CB2"/>
    <w:rsid w:val="00446DDF"/>
    <w:rsid w:val="004475C6"/>
    <w:rsid w:val="004501F0"/>
    <w:rsid w:val="00450823"/>
    <w:rsid w:val="0045219F"/>
    <w:rsid w:val="00452D48"/>
    <w:rsid w:val="004533C9"/>
    <w:rsid w:val="00453E19"/>
    <w:rsid w:val="00454A12"/>
    <w:rsid w:val="00455506"/>
    <w:rsid w:val="004556FD"/>
    <w:rsid w:val="004562F3"/>
    <w:rsid w:val="00456C27"/>
    <w:rsid w:val="00456DF4"/>
    <w:rsid w:val="00457D59"/>
    <w:rsid w:val="004609F6"/>
    <w:rsid w:val="00460AEA"/>
    <w:rsid w:val="00461703"/>
    <w:rsid w:val="00461809"/>
    <w:rsid w:val="00461A44"/>
    <w:rsid w:val="00463EE7"/>
    <w:rsid w:val="00464663"/>
    <w:rsid w:val="004674BF"/>
    <w:rsid w:val="00470089"/>
    <w:rsid w:val="00470BB4"/>
    <w:rsid w:val="00472962"/>
    <w:rsid w:val="00472D11"/>
    <w:rsid w:val="00473845"/>
    <w:rsid w:val="0047440D"/>
    <w:rsid w:val="00474B5E"/>
    <w:rsid w:val="004767CD"/>
    <w:rsid w:val="00477055"/>
    <w:rsid w:val="00481048"/>
    <w:rsid w:val="00481643"/>
    <w:rsid w:val="00481673"/>
    <w:rsid w:val="0048461A"/>
    <w:rsid w:val="0048592D"/>
    <w:rsid w:val="00485A86"/>
    <w:rsid w:val="00487738"/>
    <w:rsid w:val="00490084"/>
    <w:rsid w:val="00490116"/>
    <w:rsid w:val="00490153"/>
    <w:rsid w:val="00490970"/>
    <w:rsid w:val="004910E5"/>
    <w:rsid w:val="004931F4"/>
    <w:rsid w:val="004943BB"/>
    <w:rsid w:val="004A137C"/>
    <w:rsid w:val="004A5824"/>
    <w:rsid w:val="004A59DA"/>
    <w:rsid w:val="004A6548"/>
    <w:rsid w:val="004A6E4A"/>
    <w:rsid w:val="004B1EAB"/>
    <w:rsid w:val="004B3CBF"/>
    <w:rsid w:val="004B57CC"/>
    <w:rsid w:val="004B6149"/>
    <w:rsid w:val="004B69C7"/>
    <w:rsid w:val="004C0067"/>
    <w:rsid w:val="004C0483"/>
    <w:rsid w:val="004C2712"/>
    <w:rsid w:val="004C2DB6"/>
    <w:rsid w:val="004C3336"/>
    <w:rsid w:val="004C4DA9"/>
    <w:rsid w:val="004C5484"/>
    <w:rsid w:val="004C573E"/>
    <w:rsid w:val="004C67DE"/>
    <w:rsid w:val="004C6CE4"/>
    <w:rsid w:val="004C78CE"/>
    <w:rsid w:val="004D0C0B"/>
    <w:rsid w:val="004D154F"/>
    <w:rsid w:val="004D1A80"/>
    <w:rsid w:val="004D1EDB"/>
    <w:rsid w:val="004D210E"/>
    <w:rsid w:val="004D3704"/>
    <w:rsid w:val="004D3D4E"/>
    <w:rsid w:val="004D423F"/>
    <w:rsid w:val="004D51A0"/>
    <w:rsid w:val="004D59E6"/>
    <w:rsid w:val="004D5FAE"/>
    <w:rsid w:val="004D7058"/>
    <w:rsid w:val="004D7792"/>
    <w:rsid w:val="004D7A17"/>
    <w:rsid w:val="004E0401"/>
    <w:rsid w:val="004E0732"/>
    <w:rsid w:val="004E2AE1"/>
    <w:rsid w:val="004E2ECA"/>
    <w:rsid w:val="004E3963"/>
    <w:rsid w:val="004E4A47"/>
    <w:rsid w:val="004E5083"/>
    <w:rsid w:val="004E63A9"/>
    <w:rsid w:val="004F1038"/>
    <w:rsid w:val="004F1AF1"/>
    <w:rsid w:val="004F2558"/>
    <w:rsid w:val="004F3BA6"/>
    <w:rsid w:val="004F41AF"/>
    <w:rsid w:val="004F521F"/>
    <w:rsid w:val="004F524F"/>
    <w:rsid w:val="004F76FA"/>
    <w:rsid w:val="004F7E8F"/>
    <w:rsid w:val="004F7FE0"/>
    <w:rsid w:val="005004DD"/>
    <w:rsid w:val="005026D0"/>
    <w:rsid w:val="005026E7"/>
    <w:rsid w:val="00503AAD"/>
    <w:rsid w:val="00503F52"/>
    <w:rsid w:val="00504171"/>
    <w:rsid w:val="00504216"/>
    <w:rsid w:val="0050440A"/>
    <w:rsid w:val="005055F6"/>
    <w:rsid w:val="00506B15"/>
    <w:rsid w:val="00507A41"/>
    <w:rsid w:val="00507CCA"/>
    <w:rsid w:val="00507E7A"/>
    <w:rsid w:val="00510C00"/>
    <w:rsid w:val="00510D62"/>
    <w:rsid w:val="005117E8"/>
    <w:rsid w:val="005118A1"/>
    <w:rsid w:val="0051487B"/>
    <w:rsid w:val="00516D0E"/>
    <w:rsid w:val="00521FBA"/>
    <w:rsid w:val="005230D1"/>
    <w:rsid w:val="00523647"/>
    <w:rsid w:val="00523841"/>
    <w:rsid w:val="00524803"/>
    <w:rsid w:val="0052506F"/>
    <w:rsid w:val="0052721F"/>
    <w:rsid w:val="005272F1"/>
    <w:rsid w:val="00527758"/>
    <w:rsid w:val="0052793B"/>
    <w:rsid w:val="00530C0C"/>
    <w:rsid w:val="00531574"/>
    <w:rsid w:val="0053169F"/>
    <w:rsid w:val="00531773"/>
    <w:rsid w:val="00532A0C"/>
    <w:rsid w:val="00532A94"/>
    <w:rsid w:val="00533CEE"/>
    <w:rsid w:val="00534298"/>
    <w:rsid w:val="00534592"/>
    <w:rsid w:val="005373A2"/>
    <w:rsid w:val="0054073F"/>
    <w:rsid w:val="00541921"/>
    <w:rsid w:val="00541DE6"/>
    <w:rsid w:val="00542147"/>
    <w:rsid w:val="00542651"/>
    <w:rsid w:val="005442CF"/>
    <w:rsid w:val="005455DE"/>
    <w:rsid w:val="00545AE0"/>
    <w:rsid w:val="00545C40"/>
    <w:rsid w:val="005465E8"/>
    <w:rsid w:val="00547C64"/>
    <w:rsid w:val="0055010F"/>
    <w:rsid w:val="00550829"/>
    <w:rsid w:val="00553AB5"/>
    <w:rsid w:val="005558C2"/>
    <w:rsid w:val="00555DC1"/>
    <w:rsid w:val="00556282"/>
    <w:rsid w:val="00557665"/>
    <w:rsid w:val="00557E43"/>
    <w:rsid w:val="005615A7"/>
    <w:rsid w:val="00563930"/>
    <w:rsid w:val="00564172"/>
    <w:rsid w:val="00564E58"/>
    <w:rsid w:val="00566078"/>
    <w:rsid w:val="00566117"/>
    <w:rsid w:val="005667AA"/>
    <w:rsid w:val="00570E23"/>
    <w:rsid w:val="005710A5"/>
    <w:rsid w:val="00571589"/>
    <w:rsid w:val="00572048"/>
    <w:rsid w:val="005735AB"/>
    <w:rsid w:val="00574D00"/>
    <w:rsid w:val="00574DB8"/>
    <w:rsid w:val="00580B7D"/>
    <w:rsid w:val="00581FED"/>
    <w:rsid w:val="00582FF4"/>
    <w:rsid w:val="00584E7B"/>
    <w:rsid w:val="0058642D"/>
    <w:rsid w:val="00586906"/>
    <w:rsid w:val="00590AAD"/>
    <w:rsid w:val="0059513D"/>
    <w:rsid w:val="00595AB2"/>
    <w:rsid w:val="005968E5"/>
    <w:rsid w:val="005A1AE2"/>
    <w:rsid w:val="005A2F3B"/>
    <w:rsid w:val="005B01D9"/>
    <w:rsid w:val="005B0E25"/>
    <w:rsid w:val="005B12B5"/>
    <w:rsid w:val="005B2490"/>
    <w:rsid w:val="005B2599"/>
    <w:rsid w:val="005B3545"/>
    <w:rsid w:val="005B3885"/>
    <w:rsid w:val="005B4728"/>
    <w:rsid w:val="005B5318"/>
    <w:rsid w:val="005B54AD"/>
    <w:rsid w:val="005B7830"/>
    <w:rsid w:val="005C0C28"/>
    <w:rsid w:val="005C0C6C"/>
    <w:rsid w:val="005C0F74"/>
    <w:rsid w:val="005C1781"/>
    <w:rsid w:val="005C3091"/>
    <w:rsid w:val="005C395C"/>
    <w:rsid w:val="005C3E27"/>
    <w:rsid w:val="005C58FB"/>
    <w:rsid w:val="005D01F7"/>
    <w:rsid w:val="005D02A2"/>
    <w:rsid w:val="005D0615"/>
    <w:rsid w:val="005D0955"/>
    <w:rsid w:val="005D144E"/>
    <w:rsid w:val="005D2299"/>
    <w:rsid w:val="005D67E9"/>
    <w:rsid w:val="005D6887"/>
    <w:rsid w:val="005E05CC"/>
    <w:rsid w:val="005E0E73"/>
    <w:rsid w:val="005E15AD"/>
    <w:rsid w:val="005E19FE"/>
    <w:rsid w:val="005E200F"/>
    <w:rsid w:val="005E2A16"/>
    <w:rsid w:val="005E42EC"/>
    <w:rsid w:val="005E478A"/>
    <w:rsid w:val="005E59A2"/>
    <w:rsid w:val="005E627D"/>
    <w:rsid w:val="005E775B"/>
    <w:rsid w:val="005E7C66"/>
    <w:rsid w:val="005F0DC0"/>
    <w:rsid w:val="005F1543"/>
    <w:rsid w:val="005F2468"/>
    <w:rsid w:val="005F2B24"/>
    <w:rsid w:val="005F33C0"/>
    <w:rsid w:val="005F3A4F"/>
    <w:rsid w:val="005F4254"/>
    <w:rsid w:val="005F4F47"/>
    <w:rsid w:val="005F52FC"/>
    <w:rsid w:val="006000DD"/>
    <w:rsid w:val="00601007"/>
    <w:rsid w:val="00601546"/>
    <w:rsid w:val="00601DA5"/>
    <w:rsid w:val="00601ED7"/>
    <w:rsid w:val="006033C2"/>
    <w:rsid w:val="00603466"/>
    <w:rsid w:val="006042B2"/>
    <w:rsid w:val="00604678"/>
    <w:rsid w:val="00604C2F"/>
    <w:rsid w:val="00605B52"/>
    <w:rsid w:val="00605C4A"/>
    <w:rsid w:val="00605FBD"/>
    <w:rsid w:val="0060607D"/>
    <w:rsid w:val="00606293"/>
    <w:rsid w:val="00607EB6"/>
    <w:rsid w:val="00613790"/>
    <w:rsid w:val="00614B7F"/>
    <w:rsid w:val="00615CF6"/>
    <w:rsid w:val="006162B7"/>
    <w:rsid w:val="00616871"/>
    <w:rsid w:val="00616CD6"/>
    <w:rsid w:val="00620740"/>
    <w:rsid w:val="00620A81"/>
    <w:rsid w:val="00621A84"/>
    <w:rsid w:val="00622063"/>
    <w:rsid w:val="00622183"/>
    <w:rsid w:val="0062232C"/>
    <w:rsid w:val="00622FA6"/>
    <w:rsid w:val="0062444C"/>
    <w:rsid w:val="00624F9A"/>
    <w:rsid w:val="00625D00"/>
    <w:rsid w:val="00627B06"/>
    <w:rsid w:val="0063039F"/>
    <w:rsid w:val="0063175C"/>
    <w:rsid w:val="00631E42"/>
    <w:rsid w:val="00634BD2"/>
    <w:rsid w:val="00636079"/>
    <w:rsid w:val="00636447"/>
    <w:rsid w:val="006365F2"/>
    <w:rsid w:val="006375E6"/>
    <w:rsid w:val="00637E32"/>
    <w:rsid w:val="00640918"/>
    <w:rsid w:val="0064095B"/>
    <w:rsid w:val="00640FB7"/>
    <w:rsid w:val="006416C9"/>
    <w:rsid w:val="00644849"/>
    <w:rsid w:val="0065035A"/>
    <w:rsid w:val="0065058B"/>
    <w:rsid w:val="006517E1"/>
    <w:rsid w:val="00651A4E"/>
    <w:rsid w:val="00652C5F"/>
    <w:rsid w:val="0065346E"/>
    <w:rsid w:val="00653CBC"/>
    <w:rsid w:val="006558FA"/>
    <w:rsid w:val="006560F3"/>
    <w:rsid w:val="00656BBE"/>
    <w:rsid w:val="006570D7"/>
    <w:rsid w:val="006579F0"/>
    <w:rsid w:val="006604D1"/>
    <w:rsid w:val="0066233C"/>
    <w:rsid w:val="00662A74"/>
    <w:rsid w:val="00662E61"/>
    <w:rsid w:val="00665B59"/>
    <w:rsid w:val="00666893"/>
    <w:rsid w:val="00666F3D"/>
    <w:rsid w:val="00667AC1"/>
    <w:rsid w:val="00670E97"/>
    <w:rsid w:val="006726E2"/>
    <w:rsid w:val="00673EE2"/>
    <w:rsid w:val="00674E7B"/>
    <w:rsid w:val="00676833"/>
    <w:rsid w:val="00676857"/>
    <w:rsid w:val="00676C68"/>
    <w:rsid w:val="006777F1"/>
    <w:rsid w:val="006801A0"/>
    <w:rsid w:val="006804A1"/>
    <w:rsid w:val="00681640"/>
    <w:rsid w:val="00682D7F"/>
    <w:rsid w:val="00683198"/>
    <w:rsid w:val="006847A6"/>
    <w:rsid w:val="00684BCB"/>
    <w:rsid w:val="00685934"/>
    <w:rsid w:val="00687475"/>
    <w:rsid w:val="00690444"/>
    <w:rsid w:val="006941CC"/>
    <w:rsid w:val="00695151"/>
    <w:rsid w:val="006954B6"/>
    <w:rsid w:val="006A1521"/>
    <w:rsid w:val="006A1B5C"/>
    <w:rsid w:val="006A2A20"/>
    <w:rsid w:val="006A2D76"/>
    <w:rsid w:val="006A3391"/>
    <w:rsid w:val="006A3968"/>
    <w:rsid w:val="006A3A56"/>
    <w:rsid w:val="006A3B79"/>
    <w:rsid w:val="006A4477"/>
    <w:rsid w:val="006A5164"/>
    <w:rsid w:val="006A58AE"/>
    <w:rsid w:val="006A62BC"/>
    <w:rsid w:val="006B052A"/>
    <w:rsid w:val="006B1165"/>
    <w:rsid w:val="006B1EBC"/>
    <w:rsid w:val="006B2794"/>
    <w:rsid w:val="006B412E"/>
    <w:rsid w:val="006B4175"/>
    <w:rsid w:val="006B4A40"/>
    <w:rsid w:val="006B591B"/>
    <w:rsid w:val="006B6D69"/>
    <w:rsid w:val="006B77B0"/>
    <w:rsid w:val="006C15DD"/>
    <w:rsid w:val="006C2C6C"/>
    <w:rsid w:val="006C3220"/>
    <w:rsid w:val="006C46A2"/>
    <w:rsid w:val="006C545A"/>
    <w:rsid w:val="006C55C3"/>
    <w:rsid w:val="006C641E"/>
    <w:rsid w:val="006C6B5E"/>
    <w:rsid w:val="006C796E"/>
    <w:rsid w:val="006C7BF7"/>
    <w:rsid w:val="006D0B01"/>
    <w:rsid w:val="006D1C45"/>
    <w:rsid w:val="006D2D99"/>
    <w:rsid w:val="006D30CE"/>
    <w:rsid w:val="006D4BFE"/>
    <w:rsid w:val="006D547F"/>
    <w:rsid w:val="006D54F7"/>
    <w:rsid w:val="006D70BC"/>
    <w:rsid w:val="006D711F"/>
    <w:rsid w:val="006D7214"/>
    <w:rsid w:val="006D7659"/>
    <w:rsid w:val="006E04EF"/>
    <w:rsid w:val="006E0E34"/>
    <w:rsid w:val="006E10A3"/>
    <w:rsid w:val="006E3385"/>
    <w:rsid w:val="006E33F9"/>
    <w:rsid w:val="006E3B3C"/>
    <w:rsid w:val="006E57F1"/>
    <w:rsid w:val="006E7633"/>
    <w:rsid w:val="006E76BC"/>
    <w:rsid w:val="006F13E1"/>
    <w:rsid w:val="006F3266"/>
    <w:rsid w:val="006F429F"/>
    <w:rsid w:val="006F4B04"/>
    <w:rsid w:val="006F52B4"/>
    <w:rsid w:val="006F5D01"/>
    <w:rsid w:val="0070090C"/>
    <w:rsid w:val="007017E1"/>
    <w:rsid w:val="007029EA"/>
    <w:rsid w:val="007031BD"/>
    <w:rsid w:val="00703592"/>
    <w:rsid w:val="00706F19"/>
    <w:rsid w:val="00707326"/>
    <w:rsid w:val="007077DA"/>
    <w:rsid w:val="00707DD4"/>
    <w:rsid w:val="00711749"/>
    <w:rsid w:val="00711BBB"/>
    <w:rsid w:val="00713515"/>
    <w:rsid w:val="0071414F"/>
    <w:rsid w:val="00714322"/>
    <w:rsid w:val="007153ED"/>
    <w:rsid w:val="0071583C"/>
    <w:rsid w:val="00716192"/>
    <w:rsid w:val="00720AB8"/>
    <w:rsid w:val="0072182E"/>
    <w:rsid w:val="00721BB0"/>
    <w:rsid w:val="0072453D"/>
    <w:rsid w:val="007252C7"/>
    <w:rsid w:val="00725F92"/>
    <w:rsid w:val="007262F9"/>
    <w:rsid w:val="00730C1C"/>
    <w:rsid w:val="00732DF1"/>
    <w:rsid w:val="00732F1B"/>
    <w:rsid w:val="007339C3"/>
    <w:rsid w:val="00733A41"/>
    <w:rsid w:val="00735311"/>
    <w:rsid w:val="0073756A"/>
    <w:rsid w:val="00740BC5"/>
    <w:rsid w:val="007415C8"/>
    <w:rsid w:val="007419E3"/>
    <w:rsid w:val="0074201D"/>
    <w:rsid w:val="00743285"/>
    <w:rsid w:val="00743FBF"/>
    <w:rsid w:val="00744032"/>
    <w:rsid w:val="00744668"/>
    <w:rsid w:val="0074498A"/>
    <w:rsid w:val="007449F6"/>
    <w:rsid w:val="0074514F"/>
    <w:rsid w:val="00746549"/>
    <w:rsid w:val="00746A71"/>
    <w:rsid w:val="00746B42"/>
    <w:rsid w:val="00746C9F"/>
    <w:rsid w:val="00747736"/>
    <w:rsid w:val="00750223"/>
    <w:rsid w:val="00750CFA"/>
    <w:rsid w:val="0075125C"/>
    <w:rsid w:val="007547DF"/>
    <w:rsid w:val="007554AF"/>
    <w:rsid w:val="0075661F"/>
    <w:rsid w:val="007600F6"/>
    <w:rsid w:val="0076010F"/>
    <w:rsid w:val="007614BC"/>
    <w:rsid w:val="00761CB2"/>
    <w:rsid w:val="00762521"/>
    <w:rsid w:val="0076476D"/>
    <w:rsid w:val="00764FF4"/>
    <w:rsid w:val="00767584"/>
    <w:rsid w:val="007704BA"/>
    <w:rsid w:val="00772BB0"/>
    <w:rsid w:val="007734EB"/>
    <w:rsid w:val="00773653"/>
    <w:rsid w:val="007760CC"/>
    <w:rsid w:val="0077660D"/>
    <w:rsid w:val="00780A6C"/>
    <w:rsid w:val="0078106C"/>
    <w:rsid w:val="00782B98"/>
    <w:rsid w:val="007833A0"/>
    <w:rsid w:val="00783AD5"/>
    <w:rsid w:val="00783F1E"/>
    <w:rsid w:val="007865B0"/>
    <w:rsid w:val="0078705E"/>
    <w:rsid w:val="007870D5"/>
    <w:rsid w:val="0078747B"/>
    <w:rsid w:val="007874FC"/>
    <w:rsid w:val="00787D54"/>
    <w:rsid w:val="0079051A"/>
    <w:rsid w:val="00790D3B"/>
    <w:rsid w:val="0079140F"/>
    <w:rsid w:val="00793CFF"/>
    <w:rsid w:val="007945AE"/>
    <w:rsid w:val="0079492C"/>
    <w:rsid w:val="00795682"/>
    <w:rsid w:val="00795F7A"/>
    <w:rsid w:val="00796B35"/>
    <w:rsid w:val="007A018F"/>
    <w:rsid w:val="007A0E4D"/>
    <w:rsid w:val="007A0FAB"/>
    <w:rsid w:val="007A280E"/>
    <w:rsid w:val="007A321F"/>
    <w:rsid w:val="007A3578"/>
    <w:rsid w:val="007A3F79"/>
    <w:rsid w:val="007A4016"/>
    <w:rsid w:val="007A48BD"/>
    <w:rsid w:val="007A530F"/>
    <w:rsid w:val="007A6E4C"/>
    <w:rsid w:val="007B01FD"/>
    <w:rsid w:val="007B1A0E"/>
    <w:rsid w:val="007B26A2"/>
    <w:rsid w:val="007B31E9"/>
    <w:rsid w:val="007B3475"/>
    <w:rsid w:val="007B5BB5"/>
    <w:rsid w:val="007B6C91"/>
    <w:rsid w:val="007B6FB5"/>
    <w:rsid w:val="007B7443"/>
    <w:rsid w:val="007C0724"/>
    <w:rsid w:val="007C2236"/>
    <w:rsid w:val="007C23A9"/>
    <w:rsid w:val="007C4B48"/>
    <w:rsid w:val="007C5FE4"/>
    <w:rsid w:val="007C6042"/>
    <w:rsid w:val="007D0093"/>
    <w:rsid w:val="007D08CC"/>
    <w:rsid w:val="007D1D05"/>
    <w:rsid w:val="007D23DC"/>
    <w:rsid w:val="007D3960"/>
    <w:rsid w:val="007D4A60"/>
    <w:rsid w:val="007D4FB2"/>
    <w:rsid w:val="007D585E"/>
    <w:rsid w:val="007E0536"/>
    <w:rsid w:val="007E0DA6"/>
    <w:rsid w:val="007E2745"/>
    <w:rsid w:val="007E3E08"/>
    <w:rsid w:val="007E4B9F"/>
    <w:rsid w:val="007E5B44"/>
    <w:rsid w:val="007E605B"/>
    <w:rsid w:val="007E68FD"/>
    <w:rsid w:val="007E7634"/>
    <w:rsid w:val="007F1081"/>
    <w:rsid w:val="007F1657"/>
    <w:rsid w:val="007F2CFE"/>
    <w:rsid w:val="007F3265"/>
    <w:rsid w:val="007F3611"/>
    <w:rsid w:val="007F5AEC"/>
    <w:rsid w:val="007F75AC"/>
    <w:rsid w:val="008004C6"/>
    <w:rsid w:val="00800C2A"/>
    <w:rsid w:val="00801517"/>
    <w:rsid w:val="008019DF"/>
    <w:rsid w:val="00801EA8"/>
    <w:rsid w:val="00802190"/>
    <w:rsid w:val="00802244"/>
    <w:rsid w:val="008024BC"/>
    <w:rsid w:val="00802FC3"/>
    <w:rsid w:val="00803D06"/>
    <w:rsid w:val="008045FF"/>
    <w:rsid w:val="00804C0C"/>
    <w:rsid w:val="008063FD"/>
    <w:rsid w:val="008065D3"/>
    <w:rsid w:val="008065F1"/>
    <w:rsid w:val="00806914"/>
    <w:rsid w:val="00806CD6"/>
    <w:rsid w:val="00807088"/>
    <w:rsid w:val="008104EE"/>
    <w:rsid w:val="00812797"/>
    <w:rsid w:val="00813812"/>
    <w:rsid w:val="00814FC4"/>
    <w:rsid w:val="008162F9"/>
    <w:rsid w:val="00817002"/>
    <w:rsid w:val="0081700B"/>
    <w:rsid w:val="00817434"/>
    <w:rsid w:val="00817F52"/>
    <w:rsid w:val="008200E3"/>
    <w:rsid w:val="00823226"/>
    <w:rsid w:val="00823578"/>
    <w:rsid w:val="00824115"/>
    <w:rsid w:val="008259FA"/>
    <w:rsid w:val="00825D19"/>
    <w:rsid w:val="00826A73"/>
    <w:rsid w:val="00826B93"/>
    <w:rsid w:val="00831036"/>
    <w:rsid w:val="008320C9"/>
    <w:rsid w:val="008339E0"/>
    <w:rsid w:val="00834D64"/>
    <w:rsid w:val="00834EE6"/>
    <w:rsid w:val="00840255"/>
    <w:rsid w:val="008418C0"/>
    <w:rsid w:val="00845F79"/>
    <w:rsid w:val="008465AE"/>
    <w:rsid w:val="008465BA"/>
    <w:rsid w:val="00846A57"/>
    <w:rsid w:val="00846CFE"/>
    <w:rsid w:val="008471A3"/>
    <w:rsid w:val="008471DA"/>
    <w:rsid w:val="008474A7"/>
    <w:rsid w:val="00847CA0"/>
    <w:rsid w:val="00847F62"/>
    <w:rsid w:val="008503D3"/>
    <w:rsid w:val="00850A25"/>
    <w:rsid w:val="008510EE"/>
    <w:rsid w:val="0085257C"/>
    <w:rsid w:val="0085511B"/>
    <w:rsid w:val="00855482"/>
    <w:rsid w:val="00855F3E"/>
    <w:rsid w:val="008571C7"/>
    <w:rsid w:val="00857B88"/>
    <w:rsid w:val="00857EC7"/>
    <w:rsid w:val="008617A6"/>
    <w:rsid w:val="00861FE8"/>
    <w:rsid w:val="00864356"/>
    <w:rsid w:val="008644F7"/>
    <w:rsid w:val="00865EE2"/>
    <w:rsid w:val="00866C12"/>
    <w:rsid w:val="00867211"/>
    <w:rsid w:val="00867689"/>
    <w:rsid w:val="0087042F"/>
    <w:rsid w:val="008704F2"/>
    <w:rsid w:val="00870E0B"/>
    <w:rsid w:val="00870FC8"/>
    <w:rsid w:val="0087120D"/>
    <w:rsid w:val="008730CC"/>
    <w:rsid w:val="0087322A"/>
    <w:rsid w:val="00874F4E"/>
    <w:rsid w:val="00874F9B"/>
    <w:rsid w:val="00875FB5"/>
    <w:rsid w:val="00877757"/>
    <w:rsid w:val="008778FD"/>
    <w:rsid w:val="00877910"/>
    <w:rsid w:val="00877DC3"/>
    <w:rsid w:val="00881260"/>
    <w:rsid w:val="008823F2"/>
    <w:rsid w:val="00882D14"/>
    <w:rsid w:val="00883AF9"/>
    <w:rsid w:val="00887803"/>
    <w:rsid w:val="00887991"/>
    <w:rsid w:val="00887A6B"/>
    <w:rsid w:val="008910EA"/>
    <w:rsid w:val="00891183"/>
    <w:rsid w:val="0089131B"/>
    <w:rsid w:val="00891B47"/>
    <w:rsid w:val="008921C6"/>
    <w:rsid w:val="008927A8"/>
    <w:rsid w:val="008952C4"/>
    <w:rsid w:val="008971A4"/>
    <w:rsid w:val="008971B9"/>
    <w:rsid w:val="008A02D9"/>
    <w:rsid w:val="008A119A"/>
    <w:rsid w:val="008A2C46"/>
    <w:rsid w:val="008A4FAE"/>
    <w:rsid w:val="008A62AD"/>
    <w:rsid w:val="008A6C80"/>
    <w:rsid w:val="008A73A8"/>
    <w:rsid w:val="008A73D3"/>
    <w:rsid w:val="008A7574"/>
    <w:rsid w:val="008B208C"/>
    <w:rsid w:val="008B2890"/>
    <w:rsid w:val="008B2C6D"/>
    <w:rsid w:val="008B2D49"/>
    <w:rsid w:val="008B3A62"/>
    <w:rsid w:val="008B3B96"/>
    <w:rsid w:val="008B3BB7"/>
    <w:rsid w:val="008B52F7"/>
    <w:rsid w:val="008B65DD"/>
    <w:rsid w:val="008B6B51"/>
    <w:rsid w:val="008B6F0C"/>
    <w:rsid w:val="008B710E"/>
    <w:rsid w:val="008B71DB"/>
    <w:rsid w:val="008C0D3F"/>
    <w:rsid w:val="008C1971"/>
    <w:rsid w:val="008C1AF7"/>
    <w:rsid w:val="008C3113"/>
    <w:rsid w:val="008C3B6D"/>
    <w:rsid w:val="008C3D4A"/>
    <w:rsid w:val="008C589B"/>
    <w:rsid w:val="008D15E0"/>
    <w:rsid w:val="008D2D16"/>
    <w:rsid w:val="008D420C"/>
    <w:rsid w:val="008D4426"/>
    <w:rsid w:val="008D4856"/>
    <w:rsid w:val="008D5794"/>
    <w:rsid w:val="008D6C07"/>
    <w:rsid w:val="008D7775"/>
    <w:rsid w:val="008E079A"/>
    <w:rsid w:val="008E15E6"/>
    <w:rsid w:val="008E1829"/>
    <w:rsid w:val="008E2D3D"/>
    <w:rsid w:val="008E4633"/>
    <w:rsid w:val="008E4BE3"/>
    <w:rsid w:val="008E4E98"/>
    <w:rsid w:val="008E4F6A"/>
    <w:rsid w:val="008E5F1F"/>
    <w:rsid w:val="008E6CF7"/>
    <w:rsid w:val="008E7580"/>
    <w:rsid w:val="008F105F"/>
    <w:rsid w:val="008F1D6F"/>
    <w:rsid w:val="008F1D8A"/>
    <w:rsid w:val="008F4786"/>
    <w:rsid w:val="008F53C1"/>
    <w:rsid w:val="008F5FBF"/>
    <w:rsid w:val="008F61BE"/>
    <w:rsid w:val="008F6524"/>
    <w:rsid w:val="008F6BDB"/>
    <w:rsid w:val="00900419"/>
    <w:rsid w:val="009007EF"/>
    <w:rsid w:val="009019CC"/>
    <w:rsid w:val="00904AD4"/>
    <w:rsid w:val="00905C30"/>
    <w:rsid w:val="00905CDE"/>
    <w:rsid w:val="0090765F"/>
    <w:rsid w:val="009114C7"/>
    <w:rsid w:val="00912967"/>
    <w:rsid w:val="00914B40"/>
    <w:rsid w:val="00915CA7"/>
    <w:rsid w:val="009170F6"/>
    <w:rsid w:val="009175D2"/>
    <w:rsid w:val="00917C10"/>
    <w:rsid w:val="009205D4"/>
    <w:rsid w:val="00920DE7"/>
    <w:rsid w:val="009210FD"/>
    <w:rsid w:val="009221EE"/>
    <w:rsid w:val="009225E7"/>
    <w:rsid w:val="0092290C"/>
    <w:rsid w:val="00922D77"/>
    <w:rsid w:val="00923960"/>
    <w:rsid w:val="009242AD"/>
    <w:rsid w:val="00924D31"/>
    <w:rsid w:val="0092570F"/>
    <w:rsid w:val="009261FB"/>
    <w:rsid w:val="00927088"/>
    <w:rsid w:val="009325B3"/>
    <w:rsid w:val="0093298A"/>
    <w:rsid w:val="00932ABD"/>
    <w:rsid w:val="00932C40"/>
    <w:rsid w:val="00933304"/>
    <w:rsid w:val="0093441C"/>
    <w:rsid w:val="0093510B"/>
    <w:rsid w:val="00936BA1"/>
    <w:rsid w:val="00937002"/>
    <w:rsid w:val="00940738"/>
    <w:rsid w:val="00941332"/>
    <w:rsid w:val="00941D8C"/>
    <w:rsid w:val="009423BA"/>
    <w:rsid w:val="009423D1"/>
    <w:rsid w:val="00943A39"/>
    <w:rsid w:val="00945AA3"/>
    <w:rsid w:val="00946209"/>
    <w:rsid w:val="0094652B"/>
    <w:rsid w:val="00947E6C"/>
    <w:rsid w:val="009507D3"/>
    <w:rsid w:val="00950A33"/>
    <w:rsid w:val="00950D92"/>
    <w:rsid w:val="0095107C"/>
    <w:rsid w:val="0095180E"/>
    <w:rsid w:val="00951BBF"/>
    <w:rsid w:val="009521E3"/>
    <w:rsid w:val="0095396A"/>
    <w:rsid w:val="00954C9D"/>
    <w:rsid w:val="0095615F"/>
    <w:rsid w:val="00960412"/>
    <w:rsid w:val="009604D9"/>
    <w:rsid w:val="00961FD8"/>
    <w:rsid w:val="00962A5E"/>
    <w:rsid w:val="00963A79"/>
    <w:rsid w:val="00965121"/>
    <w:rsid w:val="00966A36"/>
    <w:rsid w:val="00967D56"/>
    <w:rsid w:val="009700B6"/>
    <w:rsid w:val="00970112"/>
    <w:rsid w:val="009712BE"/>
    <w:rsid w:val="009713C7"/>
    <w:rsid w:val="0097140C"/>
    <w:rsid w:val="0097142E"/>
    <w:rsid w:val="009718CE"/>
    <w:rsid w:val="00972069"/>
    <w:rsid w:val="00974051"/>
    <w:rsid w:val="009753FC"/>
    <w:rsid w:val="0097570D"/>
    <w:rsid w:val="00976BEB"/>
    <w:rsid w:val="00976C55"/>
    <w:rsid w:val="00977BAB"/>
    <w:rsid w:val="00977F7E"/>
    <w:rsid w:val="00977F88"/>
    <w:rsid w:val="00980669"/>
    <w:rsid w:val="009816C6"/>
    <w:rsid w:val="00981757"/>
    <w:rsid w:val="00982247"/>
    <w:rsid w:val="00982B07"/>
    <w:rsid w:val="00984DBD"/>
    <w:rsid w:val="00985B8A"/>
    <w:rsid w:val="00985CD0"/>
    <w:rsid w:val="00986B7F"/>
    <w:rsid w:val="00987F61"/>
    <w:rsid w:val="0099070F"/>
    <w:rsid w:val="00991FE8"/>
    <w:rsid w:val="0099234D"/>
    <w:rsid w:val="0099254C"/>
    <w:rsid w:val="00993447"/>
    <w:rsid w:val="00993E4D"/>
    <w:rsid w:val="009940BD"/>
    <w:rsid w:val="0099453F"/>
    <w:rsid w:val="00997045"/>
    <w:rsid w:val="009976F4"/>
    <w:rsid w:val="00997706"/>
    <w:rsid w:val="009A00B7"/>
    <w:rsid w:val="009A2C6B"/>
    <w:rsid w:val="009A4A57"/>
    <w:rsid w:val="009A50A6"/>
    <w:rsid w:val="009A5CDF"/>
    <w:rsid w:val="009A671D"/>
    <w:rsid w:val="009A6764"/>
    <w:rsid w:val="009B0418"/>
    <w:rsid w:val="009B19EF"/>
    <w:rsid w:val="009B3B1E"/>
    <w:rsid w:val="009B5C33"/>
    <w:rsid w:val="009B6E3F"/>
    <w:rsid w:val="009C0E3D"/>
    <w:rsid w:val="009C303D"/>
    <w:rsid w:val="009C3720"/>
    <w:rsid w:val="009C53DB"/>
    <w:rsid w:val="009C5C94"/>
    <w:rsid w:val="009C6666"/>
    <w:rsid w:val="009D0210"/>
    <w:rsid w:val="009D193D"/>
    <w:rsid w:val="009D3DCA"/>
    <w:rsid w:val="009D4633"/>
    <w:rsid w:val="009D75D3"/>
    <w:rsid w:val="009E011A"/>
    <w:rsid w:val="009E0631"/>
    <w:rsid w:val="009E092E"/>
    <w:rsid w:val="009E3BB7"/>
    <w:rsid w:val="009E4212"/>
    <w:rsid w:val="009E48AF"/>
    <w:rsid w:val="009E4B12"/>
    <w:rsid w:val="009E4C63"/>
    <w:rsid w:val="009E535E"/>
    <w:rsid w:val="009E6EE8"/>
    <w:rsid w:val="009E7D72"/>
    <w:rsid w:val="009F083C"/>
    <w:rsid w:val="009F1897"/>
    <w:rsid w:val="009F2283"/>
    <w:rsid w:val="009F409E"/>
    <w:rsid w:val="009F4BA0"/>
    <w:rsid w:val="009F53A1"/>
    <w:rsid w:val="009F5DD6"/>
    <w:rsid w:val="009F67E3"/>
    <w:rsid w:val="009F6A28"/>
    <w:rsid w:val="009F6BB4"/>
    <w:rsid w:val="009F7511"/>
    <w:rsid w:val="00A003C5"/>
    <w:rsid w:val="00A00651"/>
    <w:rsid w:val="00A00D8D"/>
    <w:rsid w:val="00A022AF"/>
    <w:rsid w:val="00A04BA4"/>
    <w:rsid w:val="00A04CD0"/>
    <w:rsid w:val="00A05924"/>
    <w:rsid w:val="00A05F2A"/>
    <w:rsid w:val="00A065FB"/>
    <w:rsid w:val="00A06D77"/>
    <w:rsid w:val="00A07CD9"/>
    <w:rsid w:val="00A10269"/>
    <w:rsid w:val="00A10B23"/>
    <w:rsid w:val="00A111A5"/>
    <w:rsid w:val="00A113FD"/>
    <w:rsid w:val="00A123CB"/>
    <w:rsid w:val="00A12BA9"/>
    <w:rsid w:val="00A12ED5"/>
    <w:rsid w:val="00A1601A"/>
    <w:rsid w:val="00A179A4"/>
    <w:rsid w:val="00A2038F"/>
    <w:rsid w:val="00A20FBC"/>
    <w:rsid w:val="00A22510"/>
    <w:rsid w:val="00A230AF"/>
    <w:rsid w:val="00A23129"/>
    <w:rsid w:val="00A235E7"/>
    <w:rsid w:val="00A23643"/>
    <w:rsid w:val="00A25872"/>
    <w:rsid w:val="00A27A67"/>
    <w:rsid w:val="00A31A2D"/>
    <w:rsid w:val="00A33952"/>
    <w:rsid w:val="00A33CE0"/>
    <w:rsid w:val="00A341C8"/>
    <w:rsid w:val="00A3431A"/>
    <w:rsid w:val="00A36629"/>
    <w:rsid w:val="00A36768"/>
    <w:rsid w:val="00A36C9F"/>
    <w:rsid w:val="00A40AC7"/>
    <w:rsid w:val="00A40C96"/>
    <w:rsid w:val="00A40F90"/>
    <w:rsid w:val="00A42233"/>
    <w:rsid w:val="00A42744"/>
    <w:rsid w:val="00A43994"/>
    <w:rsid w:val="00A4438A"/>
    <w:rsid w:val="00A4448B"/>
    <w:rsid w:val="00A45924"/>
    <w:rsid w:val="00A5070B"/>
    <w:rsid w:val="00A5074D"/>
    <w:rsid w:val="00A51ADB"/>
    <w:rsid w:val="00A532D4"/>
    <w:rsid w:val="00A545CD"/>
    <w:rsid w:val="00A5462B"/>
    <w:rsid w:val="00A5499C"/>
    <w:rsid w:val="00A55083"/>
    <w:rsid w:val="00A554E1"/>
    <w:rsid w:val="00A55CC2"/>
    <w:rsid w:val="00A561CD"/>
    <w:rsid w:val="00A5769F"/>
    <w:rsid w:val="00A61277"/>
    <w:rsid w:val="00A61E34"/>
    <w:rsid w:val="00A62E3A"/>
    <w:rsid w:val="00A64C63"/>
    <w:rsid w:val="00A650DF"/>
    <w:rsid w:val="00A668D2"/>
    <w:rsid w:val="00A67717"/>
    <w:rsid w:val="00A6778D"/>
    <w:rsid w:val="00A67F86"/>
    <w:rsid w:val="00A71393"/>
    <w:rsid w:val="00A71FF0"/>
    <w:rsid w:val="00A720B3"/>
    <w:rsid w:val="00A724BD"/>
    <w:rsid w:val="00A72A5B"/>
    <w:rsid w:val="00A7431C"/>
    <w:rsid w:val="00A74EFF"/>
    <w:rsid w:val="00A767B9"/>
    <w:rsid w:val="00A768F5"/>
    <w:rsid w:val="00A7763B"/>
    <w:rsid w:val="00A77741"/>
    <w:rsid w:val="00A8040F"/>
    <w:rsid w:val="00A80ABD"/>
    <w:rsid w:val="00A818B5"/>
    <w:rsid w:val="00A81D47"/>
    <w:rsid w:val="00A83F86"/>
    <w:rsid w:val="00A8407A"/>
    <w:rsid w:val="00A84356"/>
    <w:rsid w:val="00A849A4"/>
    <w:rsid w:val="00A84AAC"/>
    <w:rsid w:val="00A84F23"/>
    <w:rsid w:val="00A85D8A"/>
    <w:rsid w:val="00A86CAE"/>
    <w:rsid w:val="00A91C4F"/>
    <w:rsid w:val="00A92CF0"/>
    <w:rsid w:val="00A9382D"/>
    <w:rsid w:val="00A9433E"/>
    <w:rsid w:val="00A965EA"/>
    <w:rsid w:val="00A96851"/>
    <w:rsid w:val="00A96F5D"/>
    <w:rsid w:val="00AA0593"/>
    <w:rsid w:val="00AA10DC"/>
    <w:rsid w:val="00AA247F"/>
    <w:rsid w:val="00AA2747"/>
    <w:rsid w:val="00AA74C7"/>
    <w:rsid w:val="00AA7E97"/>
    <w:rsid w:val="00AB1591"/>
    <w:rsid w:val="00AB2427"/>
    <w:rsid w:val="00AB2A6F"/>
    <w:rsid w:val="00AB5A97"/>
    <w:rsid w:val="00AB62EF"/>
    <w:rsid w:val="00AC060B"/>
    <w:rsid w:val="00AC1C96"/>
    <w:rsid w:val="00AC510C"/>
    <w:rsid w:val="00AD03FA"/>
    <w:rsid w:val="00AD1540"/>
    <w:rsid w:val="00AD4443"/>
    <w:rsid w:val="00AD45D2"/>
    <w:rsid w:val="00AD496C"/>
    <w:rsid w:val="00AD4E76"/>
    <w:rsid w:val="00AD6FA3"/>
    <w:rsid w:val="00AD7F25"/>
    <w:rsid w:val="00AE1C26"/>
    <w:rsid w:val="00AE20B2"/>
    <w:rsid w:val="00AE25A1"/>
    <w:rsid w:val="00AE269A"/>
    <w:rsid w:val="00AE320A"/>
    <w:rsid w:val="00AE3F8A"/>
    <w:rsid w:val="00AE457A"/>
    <w:rsid w:val="00AE481C"/>
    <w:rsid w:val="00AE53E2"/>
    <w:rsid w:val="00AE5A57"/>
    <w:rsid w:val="00AE7D54"/>
    <w:rsid w:val="00AF4035"/>
    <w:rsid w:val="00AF72E9"/>
    <w:rsid w:val="00AF7E10"/>
    <w:rsid w:val="00B008CC"/>
    <w:rsid w:val="00B02E4F"/>
    <w:rsid w:val="00B0559D"/>
    <w:rsid w:val="00B065B5"/>
    <w:rsid w:val="00B06A55"/>
    <w:rsid w:val="00B06C80"/>
    <w:rsid w:val="00B07316"/>
    <w:rsid w:val="00B07764"/>
    <w:rsid w:val="00B109DC"/>
    <w:rsid w:val="00B10E1F"/>
    <w:rsid w:val="00B119E6"/>
    <w:rsid w:val="00B1248A"/>
    <w:rsid w:val="00B125E0"/>
    <w:rsid w:val="00B12FD6"/>
    <w:rsid w:val="00B13517"/>
    <w:rsid w:val="00B1406B"/>
    <w:rsid w:val="00B15553"/>
    <w:rsid w:val="00B15AF1"/>
    <w:rsid w:val="00B170E8"/>
    <w:rsid w:val="00B17166"/>
    <w:rsid w:val="00B2287A"/>
    <w:rsid w:val="00B258D3"/>
    <w:rsid w:val="00B25B2E"/>
    <w:rsid w:val="00B26146"/>
    <w:rsid w:val="00B26B13"/>
    <w:rsid w:val="00B2798C"/>
    <w:rsid w:val="00B3001E"/>
    <w:rsid w:val="00B30267"/>
    <w:rsid w:val="00B308F0"/>
    <w:rsid w:val="00B31BE0"/>
    <w:rsid w:val="00B321E4"/>
    <w:rsid w:val="00B3405D"/>
    <w:rsid w:val="00B34243"/>
    <w:rsid w:val="00B34309"/>
    <w:rsid w:val="00B36865"/>
    <w:rsid w:val="00B40091"/>
    <w:rsid w:val="00B41F8E"/>
    <w:rsid w:val="00B438E9"/>
    <w:rsid w:val="00B43903"/>
    <w:rsid w:val="00B45899"/>
    <w:rsid w:val="00B4729B"/>
    <w:rsid w:val="00B47EDD"/>
    <w:rsid w:val="00B502CC"/>
    <w:rsid w:val="00B50720"/>
    <w:rsid w:val="00B51CB2"/>
    <w:rsid w:val="00B51F2F"/>
    <w:rsid w:val="00B52A37"/>
    <w:rsid w:val="00B52C04"/>
    <w:rsid w:val="00B53425"/>
    <w:rsid w:val="00B5344F"/>
    <w:rsid w:val="00B54E57"/>
    <w:rsid w:val="00B55589"/>
    <w:rsid w:val="00B5578D"/>
    <w:rsid w:val="00B56C28"/>
    <w:rsid w:val="00B6087A"/>
    <w:rsid w:val="00B6204F"/>
    <w:rsid w:val="00B627EE"/>
    <w:rsid w:val="00B63238"/>
    <w:rsid w:val="00B63B60"/>
    <w:rsid w:val="00B64E0A"/>
    <w:rsid w:val="00B65694"/>
    <w:rsid w:val="00B657B6"/>
    <w:rsid w:val="00B703C3"/>
    <w:rsid w:val="00B72378"/>
    <w:rsid w:val="00B72AC7"/>
    <w:rsid w:val="00B73075"/>
    <w:rsid w:val="00B73CB5"/>
    <w:rsid w:val="00B749E4"/>
    <w:rsid w:val="00B76584"/>
    <w:rsid w:val="00B767D7"/>
    <w:rsid w:val="00B838B7"/>
    <w:rsid w:val="00B8480B"/>
    <w:rsid w:val="00B850A8"/>
    <w:rsid w:val="00B85D75"/>
    <w:rsid w:val="00B871C4"/>
    <w:rsid w:val="00B87490"/>
    <w:rsid w:val="00B87520"/>
    <w:rsid w:val="00B91207"/>
    <w:rsid w:val="00B91AB2"/>
    <w:rsid w:val="00B92748"/>
    <w:rsid w:val="00B93D5F"/>
    <w:rsid w:val="00B94F09"/>
    <w:rsid w:val="00B97640"/>
    <w:rsid w:val="00BA02C4"/>
    <w:rsid w:val="00BA055E"/>
    <w:rsid w:val="00BA11AA"/>
    <w:rsid w:val="00BA4489"/>
    <w:rsid w:val="00BA48E8"/>
    <w:rsid w:val="00BA5A52"/>
    <w:rsid w:val="00BA5A77"/>
    <w:rsid w:val="00BA778B"/>
    <w:rsid w:val="00BA7FAD"/>
    <w:rsid w:val="00BB1FAA"/>
    <w:rsid w:val="00BB2931"/>
    <w:rsid w:val="00BB3361"/>
    <w:rsid w:val="00BB4951"/>
    <w:rsid w:val="00BB5372"/>
    <w:rsid w:val="00BB6370"/>
    <w:rsid w:val="00BB7796"/>
    <w:rsid w:val="00BB7CD6"/>
    <w:rsid w:val="00BB7F91"/>
    <w:rsid w:val="00BC0096"/>
    <w:rsid w:val="00BC0732"/>
    <w:rsid w:val="00BC27FD"/>
    <w:rsid w:val="00BC3DE7"/>
    <w:rsid w:val="00BC426C"/>
    <w:rsid w:val="00BC4502"/>
    <w:rsid w:val="00BC526C"/>
    <w:rsid w:val="00BC601C"/>
    <w:rsid w:val="00BC6200"/>
    <w:rsid w:val="00BC6A8E"/>
    <w:rsid w:val="00BC7D9F"/>
    <w:rsid w:val="00BC7E8B"/>
    <w:rsid w:val="00BD0026"/>
    <w:rsid w:val="00BD1577"/>
    <w:rsid w:val="00BD163D"/>
    <w:rsid w:val="00BD26B1"/>
    <w:rsid w:val="00BD4187"/>
    <w:rsid w:val="00BD4725"/>
    <w:rsid w:val="00BD502F"/>
    <w:rsid w:val="00BD55A5"/>
    <w:rsid w:val="00BD5E84"/>
    <w:rsid w:val="00BD6361"/>
    <w:rsid w:val="00BD6C27"/>
    <w:rsid w:val="00BE01D1"/>
    <w:rsid w:val="00BE107B"/>
    <w:rsid w:val="00BE1488"/>
    <w:rsid w:val="00BE1BB0"/>
    <w:rsid w:val="00BE2E34"/>
    <w:rsid w:val="00BE4D92"/>
    <w:rsid w:val="00BE5639"/>
    <w:rsid w:val="00BE6693"/>
    <w:rsid w:val="00BE6A89"/>
    <w:rsid w:val="00BE7C79"/>
    <w:rsid w:val="00BF05CA"/>
    <w:rsid w:val="00BF0FE0"/>
    <w:rsid w:val="00BF1788"/>
    <w:rsid w:val="00BF3440"/>
    <w:rsid w:val="00BF3C8F"/>
    <w:rsid w:val="00BF4A14"/>
    <w:rsid w:val="00BF4FE7"/>
    <w:rsid w:val="00BF5B8B"/>
    <w:rsid w:val="00BF5C1F"/>
    <w:rsid w:val="00BF5D85"/>
    <w:rsid w:val="00BF6388"/>
    <w:rsid w:val="00BF67F0"/>
    <w:rsid w:val="00BF69CE"/>
    <w:rsid w:val="00BF79BE"/>
    <w:rsid w:val="00C04527"/>
    <w:rsid w:val="00C046EC"/>
    <w:rsid w:val="00C04EB1"/>
    <w:rsid w:val="00C052C6"/>
    <w:rsid w:val="00C06B3C"/>
    <w:rsid w:val="00C07E9F"/>
    <w:rsid w:val="00C10E49"/>
    <w:rsid w:val="00C11855"/>
    <w:rsid w:val="00C11F02"/>
    <w:rsid w:val="00C141B5"/>
    <w:rsid w:val="00C14E14"/>
    <w:rsid w:val="00C1553C"/>
    <w:rsid w:val="00C15B8A"/>
    <w:rsid w:val="00C15E3E"/>
    <w:rsid w:val="00C15EE4"/>
    <w:rsid w:val="00C16B0E"/>
    <w:rsid w:val="00C17357"/>
    <w:rsid w:val="00C17413"/>
    <w:rsid w:val="00C17EEB"/>
    <w:rsid w:val="00C20C63"/>
    <w:rsid w:val="00C2196D"/>
    <w:rsid w:val="00C21CF3"/>
    <w:rsid w:val="00C22645"/>
    <w:rsid w:val="00C2269B"/>
    <w:rsid w:val="00C24650"/>
    <w:rsid w:val="00C26A29"/>
    <w:rsid w:val="00C2713B"/>
    <w:rsid w:val="00C27C9D"/>
    <w:rsid w:val="00C30497"/>
    <w:rsid w:val="00C30558"/>
    <w:rsid w:val="00C30616"/>
    <w:rsid w:val="00C3067E"/>
    <w:rsid w:val="00C30F35"/>
    <w:rsid w:val="00C34512"/>
    <w:rsid w:val="00C345D5"/>
    <w:rsid w:val="00C35159"/>
    <w:rsid w:val="00C36D7C"/>
    <w:rsid w:val="00C37369"/>
    <w:rsid w:val="00C37A36"/>
    <w:rsid w:val="00C37D92"/>
    <w:rsid w:val="00C41330"/>
    <w:rsid w:val="00C42476"/>
    <w:rsid w:val="00C447D2"/>
    <w:rsid w:val="00C45E82"/>
    <w:rsid w:val="00C4727B"/>
    <w:rsid w:val="00C4785D"/>
    <w:rsid w:val="00C50939"/>
    <w:rsid w:val="00C51037"/>
    <w:rsid w:val="00C51D7B"/>
    <w:rsid w:val="00C5282C"/>
    <w:rsid w:val="00C5477A"/>
    <w:rsid w:val="00C56D81"/>
    <w:rsid w:val="00C57C1A"/>
    <w:rsid w:val="00C57CCB"/>
    <w:rsid w:val="00C57D82"/>
    <w:rsid w:val="00C61BA4"/>
    <w:rsid w:val="00C635B9"/>
    <w:rsid w:val="00C63771"/>
    <w:rsid w:val="00C63BBD"/>
    <w:rsid w:val="00C63E82"/>
    <w:rsid w:val="00C63F05"/>
    <w:rsid w:val="00C67F2E"/>
    <w:rsid w:val="00C709BF"/>
    <w:rsid w:val="00C72865"/>
    <w:rsid w:val="00C73883"/>
    <w:rsid w:val="00C7442B"/>
    <w:rsid w:val="00C74462"/>
    <w:rsid w:val="00C7479B"/>
    <w:rsid w:val="00C74D92"/>
    <w:rsid w:val="00C753A4"/>
    <w:rsid w:val="00C7796B"/>
    <w:rsid w:val="00C804E7"/>
    <w:rsid w:val="00C80891"/>
    <w:rsid w:val="00C81BE4"/>
    <w:rsid w:val="00C8215D"/>
    <w:rsid w:val="00C8218A"/>
    <w:rsid w:val="00C83F9F"/>
    <w:rsid w:val="00C86114"/>
    <w:rsid w:val="00C86594"/>
    <w:rsid w:val="00C86D8D"/>
    <w:rsid w:val="00C90A91"/>
    <w:rsid w:val="00C92ABE"/>
    <w:rsid w:val="00C9370D"/>
    <w:rsid w:val="00C955B7"/>
    <w:rsid w:val="00C961D7"/>
    <w:rsid w:val="00C97471"/>
    <w:rsid w:val="00CA1418"/>
    <w:rsid w:val="00CA1C9F"/>
    <w:rsid w:val="00CA2AC0"/>
    <w:rsid w:val="00CA3B19"/>
    <w:rsid w:val="00CA3FB3"/>
    <w:rsid w:val="00CA5713"/>
    <w:rsid w:val="00CA658F"/>
    <w:rsid w:val="00CA7A15"/>
    <w:rsid w:val="00CA7BA5"/>
    <w:rsid w:val="00CB0A2B"/>
    <w:rsid w:val="00CB1BDA"/>
    <w:rsid w:val="00CB1CD8"/>
    <w:rsid w:val="00CB2820"/>
    <w:rsid w:val="00CB4C2C"/>
    <w:rsid w:val="00CB5255"/>
    <w:rsid w:val="00CB5A75"/>
    <w:rsid w:val="00CB5DC8"/>
    <w:rsid w:val="00CB684A"/>
    <w:rsid w:val="00CB77E9"/>
    <w:rsid w:val="00CC210E"/>
    <w:rsid w:val="00CC3A5D"/>
    <w:rsid w:val="00CC405D"/>
    <w:rsid w:val="00CC5087"/>
    <w:rsid w:val="00CC611B"/>
    <w:rsid w:val="00CC6A87"/>
    <w:rsid w:val="00CC6DA3"/>
    <w:rsid w:val="00CC7104"/>
    <w:rsid w:val="00CC74D9"/>
    <w:rsid w:val="00CC7CEC"/>
    <w:rsid w:val="00CD08C1"/>
    <w:rsid w:val="00CD0F94"/>
    <w:rsid w:val="00CD1102"/>
    <w:rsid w:val="00CD1C6D"/>
    <w:rsid w:val="00CD23E2"/>
    <w:rsid w:val="00CD24A2"/>
    <w:rsid w:val="00CD2745"/>
    <w:rsid w:val="00CD31C3"/>
    <w:rsid w:val="00CD34DD"/>
    <w:rsid w:val="00CD414C"/>
    <w:rsid w:val="00CD4A45"/>
    <w:rsid w:val="00CD4C0B"/>
    <w:rsid w:val="00CD51B5"/>
    <w:rsid w:val="00CD5C92"/>
    <w:rsid w:val="00CD68F4"/>
    <w:rsid w:val="00CD6FB5"/>
    <w:rsid w:val="00CE0119"/>
    <w:rsid w:val="00CE1026"/>
    <w:rsid w:val="00CE29AF"/>
    <w:rsid w:val="00CE44D7"/>
    <w:rsid w:val="00CE4C51"/>
    <w:rsid w:val="00CE5B02"/>
    <w:rsid w:val="00CE5B32"/>
    <w:rsid w:val="00CE64A2"/>
    <w:rsid w:val="00CE79C5"/>
    <w:rsid w:val="00CE7DFB"/>
    <w:rsid w:val="00CF0EBC"/>
    <w:rsid w:val="00CF0F66"/>
    <w:rsid w:val="00CF0FA9"/>
    <w:rsid w:val="00CF289E"/>
    <w:rsid w:val="00CF2A15"/>
    <w:rsid w:val="00CF2F98"/>
    <w:rsid w:val="00CF540F"/>
    <w:rsid w:val="00CF63F2"/>
    <w:rsid w:val="00CF6899"/>
    <w:rsid w:val="00D00388"/>
    <w:rsid w:val="00D004D5"/>
    <w:rsid w:val="00D01AEA"/>
    <w:rsid w:val="00D0311B"/>
    <w:rsid w:val="00D03629"/>
    <w:rsid w:val="00D03BAE"/>
    <w:rsid w:val="00D041B3"/>
    <w:rsid w:val="00D050A9"/>
    <w:rsid w:val="00D05449"/>
    <w:rsid w:val="00D06748"/>
    <w:rsid w:val="00D06C88"/>
    <w:rsid w:val="00D104C0"/>
    <w:rsid w:val="00D122AB"/>
    <w:rsid w:val="00D123DF"/>
    <w:rsid w:val="00D1250A"/>
    <w:rsid w:val="00D13039"/>
    <w:rsid w:val="00D13CE1"/>
    <w:rsid w:val="00D14507"/>
    <w:rsid w:val="00D14DB5"/>
    <w:rsid w:val="00D14FAD"/>
    <w:rsid w:val="00D162BC"/>
    <w:rsid w:val="00D16893"/>
    <w:rsid w:val="00D17473"/>
    <w:rsid w:val="00D17964"/>
    <w:rsid w:val="00D17A69"/>
    <w:rsid w:val="00D17DAC"/>
    <w:rsid w:val="00D17F6D"/>
    <w:rsid w:val="00D21B5B"/>
    <w:rsid w:val="00D21B8C"/>
    <w:rsid w:val="00D238BA"/>
    <w:rsid w:val="00D24F3E"/>
    <w:rsid w:val="00D250D3"/>
    <w:rsid w:val="00D25EF2"/>
    <w:rsid w:val="00D274EF"/>
    <w:rsid w:val="00D27841"/>
    <w:rsid w:val="00D30A6A"/>
    <w:rsid w:val="00D31D30"/>
    <w:rsid w:val="00D321CD"/>
    <w:rsid w:val="00D3240A"/>
    <w:rsid w:val="00D34080"/>
    <w:rsid w:val="00D34696"/>
    <w:rsid w:val="00D36767"/>
    <w:rsid w:val="00D40979"/>
    <w:rsid w:val="00D40B14"/>
    <w:rsid w:val="00D40C22"/>
    <w:rsid w:val="00D4166A"/>
    <w:rsid w:val="00D41A6C"/>
    <w:rsid w:val="00D41FBB"/>
    <w:rsid w:val="00D42025"/>
    <w:rsid w:val="00D446A6"/>
    <w:rsid w:val="00D44F82"/>
    <w:rsid w:val="00D45566"/>
    <w:rsid w:val="00D45A33"/>
    <w:rsid w:val="00D469E9"/>
    <w:rsid w:val="00D46AAF"/>
    <w:rsid w:val="00D50973"/>
    <w:rsid w:val="00D50A84"/>
    <w:rsid w:val="00D50F41"/>
    <w:rsid w:val="00D5178F"/>
    <w:rsid w:val="00D51C8B"/>
    <w:rsid w:val="00D5356C"/>
    <w:rsid w:val="00D5357A"/>
    <w:rsid w:val="00D53A2F"/>
    <w:rsid w:val="00D54645"/>
    <w:rsid w:val="00D56190"/>
    <w:rsid w:val="00D572D6"/>
    <w:rsid w:val="00D6092F"/>
    <w:rsid w:val="00D614DC"/>
    <w:rsid w:val="00D62E9C"/>
    <w:rsid w:val="00D641CF"/>
    <w:rsid w:val="00D64CDA"/>
    <w:rsid w:val="00D668EA"/>
    <w:rsid w:val="00D67558"/>
    <w:rsid w:val="00D72BF1"/>
    <w:rsid w:val="00D730C7"/>
    <w:rsid w:val="00D7372B"/>
    <w:rsid w:val="00D73AA3"/>
    <w:rsid w:val="00D74270"/>
    <w:rsid w:val="00D7571B"/>
    <w:rsid w:val="00D7627E"/>
    <w:rsid w:val="00D76559"/>
    <w:rsid w:val="00D809B9"/>
    <w:rsid w:val="00D83184"/>
    <w:rsid w:val="00D840AC"/>
    <w:rsid w:val="00D84A8A"/>
    <w:rsid w:val="00D8640D"/>
    <w:rsid w:val="00D866FF"/>
    <w:rsid w:val="00D87B25"/>
    <w:rsid w:val="00D9035D"/>
    <w:rsid w:val="00D90397"/>
    <w:rsid w:val="00D9067E"/>
    <w:rsid w:val="00D90B7E"/>
    <w:rsid w:val="00D92400"/>
    <w:rsid w:val="00D93200"/>
    <w:rsid w:val="00D93963"/>
    <w:rsid w:val="00D943C9"/>
    <w:rsid w:val="00D9505C"/>
    <w:rsid w:val="00D959D2"/>
    <w:rsid w:val="00D96167"/>
    <w:rsid w:val="00D97E5F"/>
    <w:rsid w:val="00D97F71"/>
    <w:rsid w:val="00DA00B9"/>
    <w:rsid w:val="00DA117C"/>
    <w:rsid w:val="00DA137F"/>
    <w:rsid w:val="00DA1B0E"/>
    <w:rsid w:val="00DA1E00"/>
    <w:rsid w:val="00DA2A44"/>
    <w:rsid w:val="00DA2D60"/>
    <w:rsid w:val="00DA41EB"/>
    <w:rsid w:val="00DA5316"/>
    <w:rsid w:val="00DA553F"/>
    <w:rsid w:val="00DA5B86"/>
    <w:rsid w:val="00DA5F28"/>
    <w:rsid w:val="00DA624C"/>
    <w:rsid w:val="00DA67B7"/>
    <w:rsid w:val="00DA6A21"/>
    <w:rsid w:val="00DA7F22"/>
    <w:rsid w:val="00DB09AC"/>
    <w:rsid w:val="00DB130C"/>
    <w:rsid w:val="00DB2157"/>
    <w:rsid w:val="00DB25E3"/>
    <w:rsid w:val="00DB3175"/>
    <w:rsid w:val="00DB34A7"/>
    <w:rsid w:val="00DB40C8"/>
    <w:rsid w:val="00DB4B09"/>
    <w:rsid w:val="00DB4B5E"/>
    <w:rsid w:val="00DB5DD7"/>
    <w:rsid w:val="00DB62A7"/>
    <w:rsid w:val="00DB725E"/>
    <w:rsid w:val="00DB7700"/>
    <w:rsid w:val="00DC1272"/>
    <w:rsid w:val="00DC12B6"/>
    <w:rsid w:val="00DC1986"/>
    <w:rsid w:val="00DC1BDA"/>
    <w:rsid w:val="00DC2B70"/>
    <w:rsid w:val="00DC3A78"/>
    <w:rsid w:val="00DC3D78"/>
    <w:rsid w:val="00DC52C5"/>
    <w:rsid w:val="00DC5659"/>
    <w:rsid w:val="00DC68A1"/>
    <w:rsid w:val="00DC6B08"/>
    <w:rsid w:val="00DC7B30"/>
    <w:rsid w:val="00DC7E55"/>
    <w:rsid w:val="00DD0294"/>
    <w:rsid w:val="00DD0301"/>
    <w:rsid w:val="00DD0872"/>
    <w:rsid w:val="00DD0EAD"/>
    <w:rsid w:val="00DD0FD8"/>
    <w:rsid w:val="00DD23CD"/>
    <w:rsid w:val="00DD251F"/>
    <w:rsid w:val="00DD2714"/>
    <w:rsid w:val="00DD4900"/>
    <w:rsid w:val="00DD5136"/>
    <w:rsid w:val="00DD65E3"/>
    <w:rsid w:val="00DE05CF"/>
    <w:rsid w:val="00DE0A0E"/>
    <w:rsid w:val="00DE1639"/>
    <w:rsid w:val="00DE1725"/>
    <w:rsid w:val="00DE1D03"/>
    <w:rsid w:val="00DE2741"/>
    <w:rsid w:val="00DE2C2A"/>
    <w:rsid w:val="00DE35E9"/>
    <w:rsid w:val="00DE3734"/>
    <w:rsid w:val="00DE460A"/>
    <w:rsid w:val="00DE4CDF"/>
    <w:rsid w:val="00DE527F"/>
    <w:rsid w:val="00DE683B"/>
    <w:rsid w:val="00DE74EB"/>
    <w:rsid w:val="00DE7D55"/>
    <w:rsid w:val="00DF167B"/>
    <w:rsid w:val="00DF2EA0"/>
    <w:rsid w:val="00DF2F5B"/>
    <w:rsid w:val="00DF4201"/>
    <w:rsid w:val="00DF4A85"/>
    <w:rsid w:val="00DF5C28"/>
    <w:rsid w:val="00DF6BFA"/>
    <w:rsid w:val="00DF74C5"/>
    <w:rsid w:val="00DF795E"/>
    <w:rsid w:val="00E0056F"/>
    <w:rsid w:val="00E0104A"/>
    <w:rsid w:val="00E017BD"/>
    <w:rsid w:val="00E01FE2"/>
    <w:rsid w:val="00E02E44"/>
    <w:rsid w:val="00E0418C"/>
    <w:rsid w:val="00E04C57"/>
    <w:rsid w:val="00E05912"/>
    <w:rsid w:val="00E05DA1"/>
    <w:rsid w:val="00E06D36"/>
    <w:rsid w:val="00E10695"/>
    <w:rsid w:val="00E1279C"/>
    <w:rsid w:val="00E14A5A"/>
    <w:rsid w:val="00E14A74"/>
    <w:rsid w:val="00E155A5"/>
    <w:rsid w:val="00E16B9F"/>
    <w:rsid w:val="00E17187"/>
    <w:rsid w:val="00E17BB7"/>
    <w:rsid w:val="00E20215"/>
    <w:rsid w:val="00E21FFC"/>
    <w:rsid w:val="00E22847"/>
    <w:rsid w:val="00E2290B"/>
    <w:rsid w:val="00E22A8F"/>
    <w:rsid w:val="00E2306F"/>
    <w:rsid w:val="00E23978"/>
    <w:rsid w:val="00E27AEB"/>
    <w:rsid w:val="00E3010D"/>
    <w:rsid w:val="00E30728"/>
    <w:rsid w:val="00E31891"/>
    <w:rsid w:val="00E32782"/>
    <w:rsid w:val="00E3379C"/>
    <w:rsid w:val="00E35D42"/>
    <w:rsid w:val="00E36081"/>
    <w:rsid w:val="00E37B4F"/>
    <w:rsid w:val="00E4196D"/>
    <w:rsid w:val="00E41A37"/>
    <w:rsid w:val="00E41F9D"/>
    <w:rsid w:val="00E42EFD"/>
    <w:rsid w:val="00E430FC"/>
    <w:rsid w:val="00E44C36"/>
    <w:rsid w:val="00E46258"/>
    <w:rsid w:val="00E46D75"/>
    <w:rsid w:val="00E47258"/>
    <w:rsid w:val="00E50AD6"/>
    <w:rsid w:val="00E520F9"/>
    <w:rsid w:val="00E54768"/>
    <w:rsid w:val="00E54C49"/>
    <w:rsid w:val="00E561E5"/>
    <w:rsid w:val="00E57DDB"/>
    <w:rsid w:val="00E609BA"/>
    <w:rsid w:val="00E6141D"/>
    <w:rsid w:val="00E61619"/>
    <w:rsid w:val="00E62386"/>
    <w:rsid w:val="00E644FC"/>
    <w:rsid w:val="00E64953"/>
    <w:rsid w:val="00E658C8"/>
    <w:rsid w:val="00E66B3D"/>
    <w:rsid w:val="00E66BAE"/>
    <w:rsid w:val="00E674B8"/>
    <w:rsid w:val="00E70F1F"/>
    <w:rsid w:val="00E71239"/>
    <w:rsid w:val="00E718AB"/>
    <w:rsid w:val="00E71A3C"/>
    <w:rsid w:val="00E726A2"/>
    <w:rsid w:val="00E7528B"/>
    <w:rsid w:val="00E7641E"/>
    <w:rsid w:val="00E77D27"/>
    <w:rsid w:val="00E80DAC"/>
    <w:rsid w:val="00E816CD"/>
    <w:rsid w:val="00E82188"/>
    <w:rsid w:val="00E82A7F"/>
    <w:rsid w:val="00E835F1"/>
    <w:rsid w:val="00E84025"/>
    <w:rsid w:val="00E85AC2"/>
    <w:rsid w:val="00E865CB"/>
    <w:rsid w:val="00E877D2"/>
    <w:rsid w:val="00E9075C"/>
    <w:rsid w:val="00E908C7"/>
    <w:rsid w:val="00E908DD"/>
    <w:rsid w:val="00E915D7"/>
    <w:rsid w:val="00E92394"/>
    <w:rsid w:val="00E935B5"/>
    <w:rsid w:val="00E94032"/>
    <w:rsid w:val="00E960D3"/>
    <w:rsid w:val="00E9614A"/>
    <w:rsid w:val="00E96F21"/>
    <w:rsid w:val="00E97456"/>
    <w:rsid w:val="00E978BD"/>
    <w:rsid w:val="00E97C81"/>
    <w:rsid w:val="00EA124B"/>
    <w:rsid w:val="00EA2151"/>
    <w:rsid w:val="00EA26D4"/>
    <w:rsid w:val="00EA355A"/>
    <w:rsid w:val="00EA4ECB"/>
    <w:rsid w:val="00EA565F"/>
    <w:rsid w:val="00EA5C1A"/>
    <w:rsid w:val="00EB05F8"/>
    <w:rsid w:val="00EB0BB8"/>
    <w:rsid w:val="00EB0BF0"/>
    <w:rsid w:val="00EB0DBA"/>
    <w:rsid w:val="00EB1AD8"/>
    <w:rsid w:val="00EB2681"/>
    <w:rsid w:val="00EB2CEE"/>
    <w:rsid w:val="00EB303B"/>
    <w:rsid w:val="00EB3E4F"/>
    <w:rsid w:val="00EB4C53"/>
    <w:rsid w:val="00EB4CE4"/>
    <w:rsid w:val="00EB50A6"/>
    <w:rsid w:val="00EB7590"/>
    <w:rsid w:val="00EB7856"/>
    <w:rsid w:val="00EC139D"/>
    <w:rsid w:val="00EC2DE4"/>
    <w:rsid w:val="00EC3CEC"/>
    <w:rsid w:val="00EC6E6C"/>
    <w:rsid w:val="00EC6ED0"/>
    <w:rsid w:val="00EC74D5"/>
    <w:rsid w:val="00EC758C"/>
    <w:rsid w:val="00ED0470"/>
    <w:rsid w:val="00ED14CF"/>
    <w:rsid w:val="00ED3210"/>
    <w:rsid w:val="00ED4779"/>
    <w:rsid w:val="00ED762D"/>
    <w:rsid w:val="00ED77A9"/>
    <w:rsid w:val="00EE0191"/>
    <w:rsid w:val="00EE0FD3"/>
    <w:rsid w:val="00EE1022"/>
    <w:rsid w:val="00EE30FF"/>
    <w:rsid w:val="00EE5414"/>
    <w:rsid w:val="00EE5703"/>
    <w:rsid w:val="00EE5872"/>
    <w:rsid w:val="00EE64C0"/>
    <w:rsid w:val="00EE6F46"/>
    <w:rsid w:val="00EE75C9"/>
    <w:rsid w:val="00EF00CD"/>
    <w:rsid w:val="00EF0A74"/>
    <w:rsid w:val="00EF17BD"/>
    <w:rsid w:val="00EF1E33"/>
    <w:rsid w:val="00EF2B7C"/>
    <w:rsid w:val="00EF4065"/>
    <w:rsid w:val="00EF6BA9"/>
    <w:rsid w:val="00F007D9"/>
    <w:rsid w:val="00F00B6A"/>
    <w:rsid w:val="00F01934"/>
    <w:rsid w:val="00F01DF6"/>
    <w:rsid w:val="00F0205C"/>
    <w:rsid w:val="00F0252E"/>
    <w:rsid w:val="00F04AF9"/>
    <w:rsid w:val="00F068EB"/>
    <w:rsid w:val="00F06E3F"/>
    <w:rsid w:val="00F07826"/>
    <w:rsid w:val="00F12D8E"/>
    <w:rsid w:val="00F13D9D"/>
    <w:rsid w:val="00F13E8C"/>
    <w:rsid w:val="00F14EA2"/>
    <w:rsid w:val="00F15C7D"/>
    <w:rsid w:val="00F166FE"/>
    <w:rsid w:val="00F17702"/>
    <w:rsid w:val="00F24BBB"/>
    <w:rsid w:val="00F24E9D"/>
    <w:rsid w:val="00F2524E"/>
    <w:rsid w:val="00F25439"/>
    <w:rsid w:val="00F257F3"/>
    <w:rsid w:val="00F26212"/>
    <w:rsid w:val="00F26E87"/>
    <w:rsid w:val="00F30455"/>
    <w:rsid w:val="00F30E55"/>
    <w:rsid w:val="00F31471"/>
    <w:rsid w:val="00F314DE"/>
    <w:rsid w:val="00F316F9"/>
    <w:rsid w:val="00F3377D"/>
    <w:rsid w:val="00F34780"/>
    <w:rsid w:val="00F3489C"/>
    <w:rsid w:val="00F34E58"/>
    <w:rsid w:val="00F3579B"/>
    <w:rsid w:val="00F35832"/>
    <w:rsid w:val="00F36596"/>
    <w:rsid w:val="00F37CCB"/>
    <w:rsid w:val="00F42B2E"/>
    <w:rsid w:val="00F4351A"/>
    <w:rsid w:val="00F44955"/>
    <w:rsid w:val="00F45416"/>
    <w:rsid w:val="00F45472"/>
    <w:rsid w:val="00F47945"/>
    <w:rsid w:val="00F479A5"/>
    <w:rsid w:val="00F559C5"/>
    <w:rsid w:val="00F55E80"/>
    <w:rsid w:val="00F563BE"/>
    <w:rsid w:val="00F56F11"/>
    <w:rsid w:val="00F57AFF"/>
    <w:rsid w:val="00F60B8D"/>
    <w:rsid w:val="00F6151E"/>
    <w:rsid w:val="00F61B23"/>
    <w:rsid w:val="00F62D48"/>
    <w:rsid w:val="00F630BD"/>
    <w:rsid w:val="00F636DE"/>
    <w:rsid w:val="00F63942"/>
    <w:rsid w:val="00F63B95"/>
    <w:rsid w:val="00F63E53"/>
    <w:rsid w:val="00F65910"/>
    <w:rsid w:val="00F66702"/>
    <w:rsid w:val="00F66D8C"/>
    <w:rsid w:val="00F67494"/>
    <w:rsid w:val="00F67833"/>
    <w:rsid w:val="00F70626"/>
    <w:rsid w:val="00F70904"/>
    <w:rsid w:val="00F70F1E"/>
    <w:rsid w:val="00F71610"/>
    <w:rsid w:val="00F71D74"/>
    <w:rsid w:val="00F73306"/>
    <w:rsid w:val="00F7338B"/>
    <w:rsid w:val="00F741C5"/>
    <w:rsid w:val="00F757E1"/>
    <w:rsid w:val="00F7697C"/>
    <w:rsid w:val="00F77037"/>
    <w:rsid w:val="00F7760C"/>
    <w:rsid w:val="00F7799D"/>
    <w:rsid w:val="00F77FC8"/>
    <w:rsid w:val="00F802AD"/>
    <w:rsid w:val="00F80AF1"/>
    <w:rsid w:val="00F8114D"/>
    <w:rsid w:val="00F815B9"/>
    <w:rsid w:val="00F81C89"/>
    <w:rsid w:val="00F81FDC"/>
    <w:rsid w:val="00F84F27"/>
    <w:rsid w:val="00F85F45"/>
    <w:rsid w:val="00F91381"/>
    <w:rsid w:val="00F9418A"/>
    <w:rsid w:val="00F94E0F"/>
    <w:rsid w:val="00F94ED4"/>
    <w:rsid w:val="00F952C5"/>
    <w:rsid w:val="00F95753"/>
    <w:rsid w:val="00F957B8"/>
    <w:rsid w:val="00F95C0B"/>
    <w:rsid w:val="00F96080"/>
    <w:rsid w:val="00F970B9"/>
    <w:rsid w:val="00F9793F"/>
    <w:rsid w:val="00F97EA7"/>
    <w:rsid w:val="00FA0927"/>
    <w:rsid w:val="00FA3726"/>
    <w:rsid w:val="00FA3CE5"/>
    <w:rsid w:val="00FA3FCE"/>
    <w:rsid w:val="00FA45DA"/>
    <w:rsid w:val="00FA62C7"/>
    <w:rsid w:val="00FA6739"/>
    <w:rsid w:val="00FA7531"/>
    <w:rsid w:val="00FA7AB4"/>
    <w:rsid w:val="00FB0563"/>
    <w:rsid w:val="00FB0E51"/>
    <w:rsid w:val="00FB1027"/>
    <w:rsid w:val="00FB1AD0"/>
    <w:rsid w:val="00FB22ED"/>
    <w:rsid w:val="00FB2F8E"/>
    <w:rsid w:val="00FB546D"/>
    <w:rsid w:val="00FB63E4"/>
    <w:rsid w:val="00FC05D5"/>
    <w:rsid w:val="00FC2D8D"/>
    <w:rsid w:val="00FC3171"/>
    <w:rsid w:val="00FC33BA"/>
    <w:rsid w:val="00FC41BE"/>
    <w:rsid w:val="00FC50A2"/>
    <w:rsid w:val="00FC73A7"/>
    <w:rsid w:val="00FD056E"/>
    <w:rsid w:val="00FD0868"/>
    <w:rsid w:val="00FD37A6"/>
    <w:rsid w:val="00FD424A"/>
    <w:rsid w:val="00FD4EFB"/>
    <w:rsid w:val="00FD5DD0"/>
    <w:rsid w:val="00FD63BA"/>
    <w:rsid w:val="00FD6B40"/>
    <w:rsid w:val="00FD705B"/>
    <w:rsid w:val="00FD7661"/>
    <w:rsid w:val="00FE0AE9"/>
    <w:rsid w:val="00FE15D9"/>
    <w:rsid w:val="00FE384F"/>
    <w:rsid w:val="00FE38AE"/>
    <w:rsid w:val="00FE3EAD"/>
    <w:rsid w:val="00FE6D09"/>
    <w:rsid w:val="00FF0740"/>
    <w:rsid w:val="00FF311B"/>
    <w:rsid w:val="00FF3A8E"/>
    <w:rsid w:val="00FF3D30"/>
    <w:rsid w:val="00FF5658"/>
    <w:rsid w:val="00FF5ADA"/>
    <w:rsid w:val="00FF5E2C"/>
    <w:rsid w:val="00FF67F5"/>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1">
    <w:name w:val="heading 1"/>
    <w:basedOn w:val="a"/>
    <w:next w:val="a"/>
    <w:link w:val="10"/>
    <w:uiPriority w:val="9"/>
    <w:qFormat/>
    <w:rsid w:val="000D39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aliases w:val="- Bullets,목록 단락,?? ??,?????,????,Lista1,列出段落1,中等深浅网格 1 - 着色 21,リスト段落,列表段落,¥¡¡¡¡ì¬º¥¹¥È¶ÎÂä,ÁÐ³ö¶ÎÂä,¥ê¥¹¥È¶ÎÂä,列表段落1,—ño’i—Ž,1st level - Bullet List Paragraph,Lettre d'introduction,Paragrafo elenco,Normal bullet 2,Bullet list,列表段落11"/>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aliases w:val="- Bullets 字符,목록 단락 字符,?? ?? 字符,????? 字符,???? 字符,Lista1 字符,列出段落1 字符,中等深浅网格 1 - 着色 21 字符,リスト段落 字符,列表段落 字符,¥¡¡¡¡ì¬º¥¹¥È¶ÎÂä 字符,ÁÐ³ö¶ÎÂä 字符,¥ê¥¹¥È¶ÎÂä 字符,列表段落1 字符,—ño’i—Ž 字符,1st level - Bullet List Paragraph 字符,Lettre d'introduction 字符,列表段落11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overflowPunct w:val="0"/>
      <w:autoSpaceDE w:val="0"/>
      <w:autoSpaceDN w:val="0"/>
      <w:adjustRightInd w:val="0"/>
      <w:spacing w:before="60"/>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10">
    <w:name w:val="标题 1 字符"/>
    <w:basedOn w:val="a0"/>
    <w:link w:val="1"/>
    <w:uiPriority w:val="9"/>
    <w:rsid w:val="000D3954"/>
    <w:rPr>
      <w:b/>
      <w:bCs/>
      <w:kern w:val="44"/>
      <w:sz w:val="44"/>
      <w:szCs w:val="44"/>
      <w:lang w:val="en-GB"/>
    </w:rPr>
  </w:style>
  <w:style w:type="paragraph" w:customStyle="1" w:styleId="ZT">
    <w:name w:val="ZT"/>
    <w:rsid w:val="00834D64"/>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cs="Times New Roman"/>
      <w:b/>
      <w:kern w:val="0"/>
      <w:sz w:val="34"/>
      <w:szCs w:val="20"/>
      <w:lang w:val="en-GB" w:eastAsia="en-US"/>
    </w:rPr>
  </w:style>
  <w:style w:type="character" w:styleId="af2">
    <w:name w:val="Placeholder Text"/>
    <w:basedOn w:val="a0"/>
    <w:uiPriority w:val="99"/>
    <w:semiHidden/>
    <w:rsid w:val="00E0104A"/>
    <w:rPr>
      <w:color w:val="808080"/>
    </w:rPr>
  </w:style>
  <w:style w:type="paragraph" w:styleId="af3">
    <w:name w:val="Normal (Web)"/>
    <w:basedOn w:val="a"/>
    <w:uiPriority w:val="99"/>
    <w:semiHidden/>
    <w:unhideWhenUsed/>
    <w:rsid w:val="008823F2"/>
    <w:pPr>
      <w:widowControl/>
      <w:spacing w:before="100" w:beforeAutospacing="1" w:after="100" w:afterAutospacing="1"/>
      <w:jc w:val="left"/>
    </w:pPr>
    <w:rPr>
      <w:rFonts w:ascii="宋体" w:eastAsia="宋体" w:hAnsi="宋体" w:cs="宋体"/>
      <w:kern w:val="0"/>
      <w:sz w:val="24"/>
      <w:szCs w:val="24"/>
      <w:lang w:val="en-US" w:eastAsia="zh-CN"/>
    </w:rPr>
  </w:style>
  <w:style w:type="paragraph" w:customStyle="1" w:styleId="Observation">
    <w:name w:val="Observation"/>
    <w:basedOn w:val="a"/>
    <w:qFormat/>
    <w:rsid w:val="00606293"/>
    <w:pPr>
      <w:widowControl/>
      <w:numPr>
        <w:numId w:val="12"/>
      </w:numPr>
      <w:tabs>
        <w:tab w:val="left" w:pos="1701"/>
      </w:tabs>
      <w:jc w:val="left"/>
    </w:pPr>
    <w:rPr>
      <w:rFonts w:ascii="MS PGothic" w:eastAsia="Arial" w:hAnsi="MS PGothic" w:cs="MS PGothic"/>
      <w:b/>
      <w:bCs/>
      <w:kern w:val="0"/>
      <w:sz w:val="24"/>
      <w:szCs w:val="24"/>
      <w:lang w:eastAsia="zh-CN"/>
    </w:rPr>
  </w:style>
  <w:style w:type="paragraph" w:customStyle="1" w:styleId="PropObs">
    <w:name w:val="PropObs"/>
    <w:basedOn w:val="a"/>
    <w:qFormat/>
    <w:rsid w:val="00606293"/>
    <w:pPr>
      <w:widowControl/>
      <w:numPr>
        <w:numId w:val="13"/>
      </w:numPr>
      <w:spacing w:after="160" w:line="256" w:lineRule="auto"/>
      <w:ind w:left="1134" w:hanging="1134"/>
      <w:jc w:val="left"/>
    </w:pPr>
    <w:rPr>
      <w:rFonts w:ascii="Calibri" w:eastAsia="MS Mincho" w:hAnsi="Calibri" w:cs="MS PGothic"/>
      <w:b/>
      <w:kern w:val="0"/>
      <w:sz w:val="24"/>
      <w:szCs w:val="24"/>
      <w:lang w:val="en-US" w:eastAsia="sv-SE"/>
    </w:rPr>
  </w:style>
  <w:style w:type="paragraph" w:customStyle="1" w:styleId="3GPPHeader">
    <w:name w:val="3GPP_Header"/>
    <w:basedOn w:val="a"/>
    <w:qFormat/>
    <w:rsid w:val="002D1526"/>
    <w:pPr>
      <w:widowControl/>
      <w:tabs>
        <w:tab w:val="left" w:pos="1701"/>
        <w:tab w:val="right" w:pos="9639"/>
      </w:tabs>
      <w:spacing w:after="240"/>
      <w:jc w:val="left"/>
    </w:pPr>
    <w:rPr>
      <w:rFonts w:ascii="MS PGothic" w:eastAsia="MS PGothic" w:hAnsi="MS PGothic" w:cs="MS PGothic"/>
      <w:b/>
      <w:kern w:val="0"/>
      <w:sz w:val="24"/>
      <w:szCs w:val="24"/>
      <w:lang w:val="en-US"/>
    </w:rPr>
  </w:style>
  <w:style w:type="character" w:customStyle="1" w:styleId="CommentsChar">
    <w:name w:val="Comments Char"/>
    <w:link w:val="Comments"/>
    <w:qFormat/>
    <w:locked/>
    <w:rsid w:val="0006784F"/>
    <w:rPr>
      <w:rFonts w:ascii="Arial" w:eastAsia="MS Mincho" w:hAnsi="Arial" w:cs="Arial"/>
      <w:i/>
      <w:noProof/>
      <w:sz w:val="18"/>
      <w:szCs w:val="24"/>
    </w:rPr>
  </w:style>
  <w:style w:type="paragraph" w:customStyle="1" w:styleId="Comments">
    <w:name w:val="Comments"/>
    <w:basedOn w:val="a"/>
    <w:link w:val="CommentsChar"/>
    <w:qFormat/>
    <w:rsid w:val="0006784F"/>
    <w:pPr>
      <w:widowControl/>
      <w:spacing w:before="40"/>
      <w:jc w:val="left"/>
    </w:pPr>
    <w:rPr>
      <w:rFonts w:ascii="Arial" w:eastAsia="MS Mincho" w:hAnsi="Arial" w:cs="Arial"/>
      <w:i/>
      <w:noProof/>
      <w:sz w:val="18"/>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96660">
      <w:bodyDiv w:val="1"/>
      <w:marLeft w:val="0"/>
      <w:marRight w:val="0"/>
      <w:marTop w:val="0"/>
      <w:marBottom w:val="0"/>
      <w:divBdr>
        <w:top w:val="none" w:sz="0" w:space="0" w:color="auto"/>
        <w:left w:val="none" w:sz="0" w:space="0" w:color="auto"/>
        <w:bottom w:val="none" w:sz="0" w:space="0" w:color="auto"/>
        <w:right w:val="none" w:sz="0" w:space="0" w:color="auto"/>
      </w:divBdr>
    </w:div>
    <w:div w:id="69618761">
      <w:bodyDiv w:val="1"/>
      <w:marLeft w:val="0"/>
      <w:marRight w:val="0"/>
      <w:marTop w:val="0"/>
      <w:marBottom w:val="0"/>
      <w:divBdr>
        <w:top w:val="none" w:sz="0" w:space="0" w:color="auto"/>
        <w:left w:val="none" w:sz="0" w:space="0" w:color="auto"/>
        <w:bottom w:val="none" w:sz="0" w:space="0" w:color="auto"/>
        <w:right w:val="none" w:sz="0" w:space="0" w:color="auto"/>
      </w:divBdr>
    </w:div>
    <w:div w:id="96368647">
      <w:bodyDiv w:val="1"/>
      <w:marLeft w:val="0"/>
      <w:marRight w:val="0"/>
      <w:marTop w:val="0"/>
      <w:marBottom w:val="0"/>
      <w:divBdr>
        <w:top w:val="none" w:sz="0" w:space="0" w:color="auto"/>
        <w:left w:val="none" w:sz="0" w:space="0" w:color="auto"/>
        <w:bottom w:val="none" w:sz="0" w:space="0" w:color="auto"/>
        <w:right w:val="none" w:sz="0" w:space="0" w:color="auto"/>
      </w:divBdr>
    </w:div>
    <w:div w:id="109127836">
      <w:bodyDiv w:val="1"/>
      <w:marLeft w:val="0"/>
      <w:marRight w:val="0"/>
      <w:marTop w:val="0"/>
      <w:marBottom w:val="0"/>
      <w:divBdr>
        <w:top w:val="none" w:sz="0" w:space="0" w:color="auto"/>
        <w:left w:val="none" w:sz="0" w:space="0" w:color="auto"/>
        <w:bottom w:val="none" w:sz="0" w:space="0" w:color="auto"/>
        <w:right w:val="none" w:sz="0" w:space="0" w:color="auto"/>
      </w:divBdr>
      <w:divsChild>
        <w:div w:id="458495525">
          <w:marLeft w:val="1166"/>
          <w:marRight w:val="0"/>
          <w:marTop w:val="86"/>
          <w:marBottom w:val="0"/>
          <w:divBdr>
            <w:top w:val="none" w:sz="0" w:space="0" w:color="auto"/>
            <w:left w:val="none" w:sz="0" w:space="0" w:color="auto"/>
            <w:bottom w:val="none" w:sz="0" w:space="0" w:color="auto"/>
            <w:right w:val="none" w:sz="0" w:space="0" w:color="auto"/>
          </w:divBdr>
        </w:div>
      </w:divsChild>
    </w:div>
    <w:div w:id="126750526">
      <w:bodyDiv w:val="1"/>
      <w:marLeft w:val="0"/>
      <w:marRight w:val="0"/>
      <w:marTop w:val="0"/>
      <w:marBottom w:val="0"/>
      <w:divBdr>
        <w:top w:val="none" w:sz="0" w:space="0" w:color="auto"/>
        <w:left w:val="none" w:sz="0" w:space="0" w:color="auto"/>
        <w:bottom w:val="none" w:sz="0" w:space="0" w:color="auto"/>
        <w:right w:val="none" w:sz="0" w:space="0" w:color="auto"/>
      </w:divBdr>
    </w:div>
    <w:div w:id="140118411">
      <w:bodyDiv w:val="1"/>
      <w:marLeft w:val="0"/>
      <w:marRight w:val="0"/>
      <w:marTop w:val="0"/>
      <w:marBottom w:val="0"/>
      <w:divBdr>
        <w:top w:val="none" w:sz="0" w:space="0" w:color="auto"/>
        <w:left w:val="none" w:sz="0" w:space="0" w:color="auto"/>
        <w:bottom w:val="none" w:sz="0" w:space="0" w:color="auto"/>
        <w:right w:val="none" w:sz="0" w:space="0" w:color="auto"/>
      </w:divBdr>
    </w:div>
    <w:div w:id="144049385">
      <w:bodyDiv w:val="1"/>
      <w:marLeft w:val="0"/>
      <w:marRight w:val="0"/>
      <w:marTop w:val="0"/>
      <w:marBottom w:val="0"/>
      <w:divBdr>
        <w:top w:val="none" w:sz="0" w:space="0" w:color="auto"/>
        <w:left w:val="none" w:sz="0" w:space="0" w:color="auto"/>
        <w:bottom w:val="none" w:sz="0" w:space="0" w:color="auto"/>
        <w:right w:val="none" w:sz="0" w:space="0" w:color="auto"/>
      </w:divBdr>
    </w:div>
    <w:div w:id="150222144">
      <w:bodyDiv w:val="1"/>
      <w:marLeft w:val="0"/>
      <w:marRight w:val="0"/>
      <w:marTop w:val="0"/>
      <w:marBottom w:val="0"/>
      <w:divBdr>
        <w:top w:val="none" w:sz="0" w:space="0" w:color="auto"/>
        <w:left w:val="none" w:sz="0" w:space="0" w:color="auto"/>
        <w:bottom w:val="none" w:sz="0" w:space="0" w:color="auto"/>
        <w:right w:val="none" w:sz="0" w:space="0" w:color="auto"/>
      </w:divBdr>
    </w:div>
    <w:div w:id="157505639">
      <w:bodyDiv w:val="1"/>
      <w:marLeft w:val="0"/>
      <w:marRight w:val="0"/>
      <w:marTop w:val="0"/>
      <w:marBottom w:val="0"/>
      <w:divBdr>
        <w:top w:val="none" w:sz="0" w:space="0" w:color="auto"/>
        <w:left w:val="none" w:sz="0" w:space="0" w:color="auto"/>
        <w:bottom w:val="none" w:sz="0" w:space="0" w:color="auto"/>
        <w:right w:val="none" w:sz="0" w:space="0" w:color="auto"/>
      </w:divBdr>
    </w:div>
    <w:div w:id="184752315">
      <w:bodyDiv w:val="1"/>
      <w:marLeft w:val="0"/>
      <w:marRight w:val="0"/>
      <w:marTop w:val="0"/>
      <w:marBottom w:val="0"/>
      <w:divBdr>
        <w:top w:val="none" w:sz="0" w:space="0" w:color="auto"/>
        <w:left w:val="none" w:sz="0" w:space="0" w:color="auto"/>
        <w:bottom w:val="none" w:sz="0" w:space="0" w:color="auto"/>
        <w:right w:val="none" w:sz="0" w:space="0" w:color="auto"/>
      </w:divBdr>
    </w:div>
    <w:div w:id="202443424">
      <w:bodyDiv w:val="1"/>
      <w:marLeft w:val="0"/>
      <w:marRight w:val="0"/>
      <w:marTop w:val="0"/>
      <w:marBottom w:val="0"/>
      <w:divBdr>
        <w:top w:val="none" w:sz="0" w:space="0" w:color="auto"/>
        <w:left w:val="none" w:sz="0" w:space="0" w:color="auto"/>
        <w:bottom w:val="none" w:sz="0" w:space="0" w:color="auto"/>
        <w:right w:val="none" w:sz="0" w:space="0" w:color="auto"/>
      </w:divBdr>
    </w:div>
    <w:div w:id="215823986">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03052393">
      <w:bodyDiv w:val="1"/>
      <w:marLeft w:val="0"/>
      <w:marRight w:val="0"/>
      <w:marTop w:val="0"/>
      <w:marBottom w:val="0"/>
      <w:divBdr>
        <w:top w:val="none" w:sz="0" w:space="0" w:color="auto"/>
        <w:left w:val="none" w:sz="0" w:space="0" w:color="auto"/>
        <w:bottom w:val="none" w:sz="0" w:space="0" w:color="auto"/>
        <w:right w:val="none" w:sz="0" w:space="0" w:color="auto"/>
      </w:divBdr>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57509489">
      <w:bodyDiv w:val="1"/>
      <w:marLeft w:val="0"/>
      <w:marRight w:val="0"/>
      <w:marTop w:val="0"/>
      <w:marBottom w:val="0"/>
      <w:divBdr>
        <w:top w:val="none" w:sz="0" w:space="0" w:color="auto"/>
        <w:left w:val="none" w:sz="0" w:space="0" w:color="auto"/>
        <w:bottom w:val="none" w:sz="0" w:space="0" w:color="auto"/>
        <w:right w:val="none" w:sz="0" w:space="0" w:color="auto"/>
      </w:divBdr>
    </w:div>
    <w:div w:id="389310903">
      <w:bodyDiv w:val="1"/>
      <w:marLeft w:val="0"/>
      <w:marRight w:val="0"/>
      <w:marTop w:val="0"/>
      <w:marBottom w:val="0"/>
      <w:divBdr>
        <w:top w:val="none" w:sz="0" w:space="0" w:color="auto"/>
        <w:left w:val="none" w:sz="0" w:space="0" w:color="auto"/>
        <w:bottom w:val="none" w:sz="0" w:space="0" w:color="auto"/>
        <w:right w:val="none" w:sz="0" w:space="0" w:color="auto"/>
      </w:divBdr>
    </w:div>
    <w:div w:id="437261049">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49860074">
      <w:bodyDiv w:val="1"/>
      <w:marLeft w:val="0"/>
      <w:marRight w:val="0"/>
      <w:marTop w:val="0"/>
      <w:marBottom w:val="0"/>
      <w:divBdr>
        <w:top w:val="none" w:sz="0" w:space="0" w:color="auto"/>
        <w:left w:val="none" w:sz="0" w:space="0" w:color="auto"/>
        <w:bottom w:val="none" w:sz="0" w:space="0" w:color="auto"/>
        <w:right w:val="none" w:sz="0" w:space="0" w:color="auto"/>
      </w:divBdr>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483158537">
      <w:bodyDiv w:val="1"/>
      <w:marLeft w:val="0"/>
      <w:marRight w:val="0"/>
      <w:marTop w:val="0"/>
      <w:marBottom w:val="0"/>
      <w:divBdr>
        <w:top w:val="none" w:sz="0" w:space="0" w:color="auto"/>
        <w:left w:val="none" w:sz="0" w:space="0" w:color="auto"/>
        <w:bottom w:val="none" w:sz="0" w:space="0" w:color="auto"/>
        <w:right w:val="none" w:sz="0" w:space="0" w:color="auto"/>
      </w:divBdr>
    </w:div>
    <w:div w:id="490607391">
      <w:bodyDiv w:val="1"/>
      <w:marLeft w:val="0"/>
      <w:marRight w:val="0"/>
      <w:marTop w:val="0"/>
      <w:marBottom w:val="0"/>
      <w:divBdr>
        <w:top w:val="none" w:sz="0" w:space="0" w:color="auto"/>
        <w:left w:val="none" w:sz="0" w:space="0" w:color="auto"/>
        <w:bottom w:val="none" w:sz="0" w:space="0" w:color="auto"/>
        <w:right w:val="none" w:sz="0" w:space="0" w:color="auto"/>
      </w:divBdr>
      <w:divsChild>
        <w:div w:id="803622034">
          <w:marLeft w:val="547"/>
          <w:marRight w:val="0"/>
          <w:marTop w:val="67"/>
          <w:marBottom w:val="0"/>
          <w:divBdr>
            <w:top w:val="none" w:sz="0" w:space="0" w:color="auto"/>
            <w:left w:val="none" w:sz="0" w:space="0" w:color="auto"/>
            <w:bottom w:val="none" w:sz="0" w:space="0" w:color="auto"/>
            <w:right w:val="none" w:sz="0" w:space="0" w:color="auto"/>
          </w:divBdr>
        </w:div>
      </w:divsChild>
    </w:div>
    <w:div w:id="533857011">
      <w:bodyDiv w:val="1"/>
      <w:marLeft w:val="0"/>
      <w:marRight w:val="0"/>
      <w:marTop w:val="0"/>
      <w:marBottom w:val="0"/>
      <w:divBdr>
        <w:top w:val="none" w:sz="0" w:space="0" w:color="auto"/>
        <w:left w:val="none" w:sz="0" w:space="0" w:color="auto"/>
        <w:bottom w:val="none" w:sz="0" w:space="0" w:color="auto"/>
        <w:right w:val="none" w:sz="0" w:space="0" w:color="auto"/>
      </w:divBdr>
    </w:div>
    <w:div w:id="537744576">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1068823">
      <w:bodyDiv w:val="1"/>
      <w:marLeft w:val="0"/>
      <w:marRight w:val="0"/>
      <w:marTop w:val="0"/>
      <w:marBottom w:val="0"/>
      <w:divBdr>
        <w:top w:val="none" w:sz="0" w:space="0" w:color="auto"/>
        <w:left w:val="none" w:sz="0" w:space="0" w:color="auto"/>
        <w:bottom w:val="none" w:sz="0" w:space="0" w:color="auto"/>
        <w:right w:val="none" w:sz="0" w:space="0" w:color="auto"/>
      </w:divBdr>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65943405">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73208430">
      <w:bodyDiv w:val="1"/>
      <w:marLeft w:val="0"/>
      <w:marRight w:val="0"/>
      <w:marTop w:val="0"/>
      <w:marBottom w:val="0"/>
      <w:divBdr>
        <w:top w:val="none" w:sz="0" w:space="0" w:color="auto"/>
        <w:left w:val="none" w:sz="0" w:space="0" w:color="auto"/>
        <w:bottom w:val="none" w:sz="0" w:space="0" w:color="auto"/>
        <w:right w:val="none" w:sz="0" w:space="0" w:color="auto"/>
      </w:divBdr>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811286712">
      <w:bodyDiv w:val="1"/>
      <w:marLeft w:val="0"/>
      <w:marRight w:val="0"/>
      <w:marTop w:val="0"/>
      <w:marBottom w:val="0"/>
      <w:divBdr>
        <w:top w:val="none" w:sz="0" w:space="0" w:color="auto"/>
        <w:left w:val="none" w:sz="0" w:space="0" w:color="auto"/>
        <w:bottom w:val="none" w:sz="0" w:space="0" w:color="auto"/>
        <w:right w:val="none" w:sz="0" w:space="0" w:color="auto"/>
      </w:divBdr>
    </w:div>
    <w:div w:id="873737032">
      <w:bodyDiv w:val="1"/>
      <w:marLeft w:val="0"/>
      <w:marRight w:val="0"/>
      <w:marTop w:val="0"/>
      <w:marBottom w:val="0"/>
      <w:divBdr>
        <w:top w:val="none" w:sz="0" w:space="0" w:color="auto"/>
        <w:left w:val="none" w:sz="0" w:space="0" w:color="auto"/>
        <w:bottom w:val="none" w:sz="0" w:space="0" w:color="auto"/>
        <w:right w:val="none" w:sz="0" w:space="0" w:color="auto"/>
      </w:divBdr>
      <w:divsChild>
        <w:div w:id="2122600334">
          <w:marLeft w:val="1166"/>
          <w:marRight w:val="0"/>
          <w:marTop w:val="72"/>
          <w:marBottom w:val="0"/>
          <w:divBdr>
            <w:top w:val="none" w:sz="0" w:space="0" w:color="auto"/>
            <w:left w:val="none" w:sz="0" w:space="0" w:color="auto"/>
            <w:bottom w:val="none" w:sz="0" w:space="0" w:color="auto"/>
            <w:right w:val="none" w:sz="0" w:space="0" w:color="auto"/>
          </w:divBdr>
        </w:div>
        <w:div w:id="2008701687">
          <w:marLeft w:val="1166"/>
          <w:marRight w:val="0"/>
          <w:marTop w:val="72"/>
          <w:marBottom w:val="0"/>
          <w:divBdr>
            <w:top w:val="none" w:sz="0" w:space="0" w:color="auto"/>
            <w:left w:val="none" w:sz="0" w:space="0" w:color="auto"/>
            <w:bottom w:val="none" w:sz="0" w:space="0" w:color="auto"/>
            <w:right w:val="none" w:sz="0" w:space="0" w:color="auto"/>
          </w:divBdr>
        </w:div>
        <w:div w:id="414740891">
          <w:marLeft w:val="1800"/>
          <w:marRight w:val="0"/>
          <w:marTop w:val="62"/>
          <w:marBottom w:val="0"/>
          <w:divBdr>
            <w:top w:val="none" w:sz="0" w:space="0" w:color="auto"/>
            <w:left w:val="none" w:sz="0" w:space="0" w:color="auto"/>
            <w:bottom w:val="none" w:sz="0" w:space="0" w:color="auto"/>
            <w:right w:val="none" w:sz="0" w:space="0" w:color="auto"/>
          </w:divBdr>
        </w:div>
        <w:div w:id="794062330">
          <w:marLeft w:val="1800"/>
          <w:marRight w:val="0"/>
          <w:marTop w:val="62"/>
          <w:marBottom w:val="0"/>
          <w:divBdr>
            <w:top w:val="none" w:sz="0" w:space="0" w:color="auto"/>
            <w:left w:val="none" w:sz="0" w:space="0" w:color="auto"/>
            <w:bottom w:val="none" w:sz="0" w:space="0" w:color="auto"/>
            <w:right w:val="none" w:sz="0" w:space="0" w:color="auto"/>
          </w:divBdr>
        </w:div>
      </w:divsChild>
    </w:div>
    <w:div w:id="943806014">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51281136">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52188949">
      <w:bodyDiv w:val="1"/>
      <w:marLeft w:val="0"/>
      <w:marRight w:val="0"/>
      <w:marTop w:val="0"/>
      <w:marBottom w:val="0"/>
      <w:divBdr>
        <w:top w:val="none" w:sz="0" w:space="0" w:color="auto"/>
        <w:left w:val="none" w:sz="0" w:space="0" w:color="auto"/>
        <w:bottom w:val="none" w:sz="0" w:space="0" w:color="auto"/>
        <w:right w:val="none" w:sz="0" w:space="0" w:color="auto"/>
      </w:divBdr>
    </w:div>
    <w:div w:id="1059203971">
      <w:bodyDiv w:val="1"/>
      <w:marLeft w:val="0"/>
      <w:marRight w:val="0"/>
      <w:marTop w:val="0"/>
      <w:marBottom w:val="0"/>
      <w:divBdr>
        <w:top w:val="none" w:sz="0" w:space="0" w:color="auto"/>
        <w:left w:val="none" w:sz="0" w:space="0" w:color="auto"/>
        <w:bottom w:val="none" w:sz="0" w:space="0" w:color="auto"/>
        <w:right w:val="none" w:sz="0" w:space="0" w:color="auto"/>
      </w:divBdr>
    </w:div>
    <w:div w:id="1074739908">
      <w:bodyDiv w:val="1"/>
      <w:marLeft w:val="0"/>
      <w:marRight w:val="0"/>
      <w:marTop w:val="0"/>
      <w:marBottom w:val="0"/>
      <w:divBdr>
        <w:top w:val="none" w:sz="0" w:space="0" w:color="auto"/>
        <w:left w:val="none" w:sz="0" w:space="0" w:color="auto"/>
        <w:bottom w:val="none" w:sz="0" w:space="0" w:color="auto"/>
        <w:right w:val="none" w:sz="0" w:space="0" w:color="auto"/>
      </w:divBdr>
    </w:div>
    <w:div w:id="1085958858">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2888548">
      <w:bodyDiv w:val="1"/>
      <w:marLeft w:val="0"/>
      <w:marRight w:val="0"/>
      <w:marTop w:val="0"/>
      <w:marBottom w:val="0"/>
      <w:divBdr>
        <w:top w:val="none" w:sz="0" w:space="0" w:color="auto"/>
        <w:left w:val="none" w:sz="0" w:space="0" w:color="auto"/>
        <w:bottom w:val="none" w:sz="0" w:space="0" w:color="auto"/>
        <w:right w:val="none" w:sz="0" w:space="0" w:color="auto"/>
      </w:divBdr>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58321304">
      <w:bodyDiv w:val="1"/>
      <w:marLeft w:val="0"/>
      <w:marRight w:val="0"/>
      <w:marTop w:val="0"/>
      <w:marBottom w:val="0"/>
      <w:divBdr>
        <w:top w:val="none" w:sz="0" w:space="0" w:color="auto"/>
        <w:left w:val="none" w:sz="0" w:space="0" w:color="auto"/>
        <w:bottom w:val="none" w:sz="0" w:space="0" w:color="auto"/>
        <w:right w:val="none" w:sz="0" w:space="0" w:color="auto"/>
      </w:divBdr>
    </w:div>
    <w:div w:id="1262298532">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01690491">
      <w:bodyDiv w:val="1"/>
      <w:marLeft w:val="0"/>
      <w:marRight w:val="0"/>
      <w:marTop w:val="0"/>
      <w:marBottom w:val="0"/>
      <w:divBdr>
        <w:top w:val="none" w:sz="0" w:space="0" w:color="auto"/>
        <w:left w:val="none" w:sz="0" w:space="0" w:color="auto"/>
        <w:bottom w:val="none" w:sz="0" w:space="0" w:color="auto"/>
        <w:right w:val="none" w:sz="0" w:space="0" w:color="auto"/>
      </w:divBdr>
    </w:div>
    <w:div w:id="1376808388">
      <w:bodyDiv w:val="1"/>
      <w:marLeft w:val="0"/>
      <w:marRight w:val="0"/>
      <w:marTop w:val="0"/>
      <w:marBottom w:val="0"/>
      <w:divBdr>
        <w:top w:val="none" w:sz="0" w:space="0" w:color="auto"/>
        <w:left w:val="none" w:sz="0" w:space="0" w:color="auto"/>
        <w:bottom w:val="none" w:sz="0" w:space="0" w:color="auto"/>
        <w:right w:val="none" w:sz="0" w:space="0" w:color="auto"/>
      </w:divBdr>
    </w:div>
    <w:div w:id="1386753410">
      <w:bodyDiv w:val="1"/>
      <w:marLeft w:val="0"/>
      <w:marRight w:val="0"/>
      <w:marTop w:val="0"/>
      <w:marBottom w:val="0"/>
      <w:divBdr>
        <w:top w:val="none" w:sz="0" w:space="0" w:color="auto"/>
        <w:left w:val="none" w:sz="0" w:space="0" w:color="auto"/>
        <w:bottom w:val="none" w:sz="0" w:space="0" w:color="auto"/>
        <w:right w:val="none" w:sz="0" w:space="0" w:color="auto"/>
      </w:divBdr>
    </w:div>
    <w:div w:id="1411266872">
      <w:bodyDiv w:val="1"/>
      <w:marLeft w:val="0"/>
      <w:marRight w:val="0"/>
      <w:marTop w:val="0"/>
      <w:marBottom w:val="0"/>
      <w:divBdr>
        <w:top w:val="none" w:sz="0" w:space="0" w:color="auto"/>
        <w:left w:val="none" w:sz="0" w:space="0" w:color="auto"/>
        <w:bottom w:val="none" w:sz="0" w:space="0" w:color="auto"/>
        <w:right w:val="none" w:sz="0" w:space="0" w:color="auto"/>
      </w:divBdr>
      <w:divsChild>
        <w:div w:id="1677227272">
          <w:marLeft w:val="547"/>
          <w:marRight w:val="0"/>
          <w:marTop w:val="67"/>
          <w:marBottom w:val="0"/>
          <w:divBdr>
            <w:top w:val="none" w:sz="0" w:space="0" w:color="auto"/>
            <w:left w:val="none" w:sz="0" w:space="0" w:color="auto"/>
            <w:bottom w:val="none" w:sz="0" w:space="0" w:color="auto"/>
            <w:right w:val="none" w:sz="0" w:space="0" w:color="auto"/>
          </w:divBdr>
        </w:div>
      </w:divsChild>
    </w:div>
    <w:div w:id="1419517361">
      <w:bodyDiv w:val="1"/>
      <w:marLeft w:val="0"/>
      <w:marRight w:val="0"/>
      <w:marTop w:val="0"/>
      <w:marBottom w:val="0"/>
      <w:divBdr>
        <w:top w:val="none" w:sz="0" w:space="0" w:color="auto"/>
        <w:left w:val="none" w:sz="0" w:space="0" w:color="auto"/>
        <w:bottom w:val="none" w:sz="0" w:space="0" w:color="auto"/>
        <w:right w:val="none" w:sz="0" w:space="0" w:color="auto"/>
      </w:divBdr>
    </w:div>
    <w:div w:id="1468399983">
      <w:bodyDiv w:val="1"/>
      <w:marLeft w:val="0"/>
      <w:marRight w:val="0"/>
      <w:marTop w:val="0"/>
      <w:marBottom w:val="0"/>
      <w:divBdr>
        <w:top w:val="none" w:sz="0" w:space="0" w:color="auto"/>
        <w:left w:val="none" w:sz="0" w:space="0" w:color="auto"/>
        <w:bottom w:val="none" w:sz="0" w:space="0" w:color="auto"/>
        <w:right w:val="none" w:sz="0" w:space="0" w:color="auto"/>
      </w:divBdr>
      <w:divsChild>
        <w:div w:id="1510102631">
          <w:marLeft w:val="446"/>
          <w:marRight w:val="0"/>
          <w:marTop w:val="0"/>
          <w:marBottom w:val="0"/>
          <w:divBdr>
            <w:top w:val="none" w:sz="0" w:space="0" w:color="auto"/>
            <w:left w:val="none" w:sz="0" w:space="0" w:color="auto"/>
            <w:bottom w:val="none" w:sz="0" w:space="0" w:color="auto"/>
            <w:right w:val="none" w:sz="0" w:space="0" w:color="auto"/>
          </w:divBdr>
        </w:div>
        <w:div w:id="1644697731">
          <w:marLeft w:val="446"/>
          <w:marRight w:val="0"/>
          <w:marTop w:val="0"/>
          <w:marBottom w:val="0"/>
          <w:divBdr>
            <w:top w:val="none" w:sz="0" w:space="0" w:color="auto"/>
            <w:left w:val="none" w:sz="0" w:space="0" w:color="auto"/>
            <w:bottom w:val="none" w:sz="0" w:space="0" w:color="auto"/>
            <w:right w:val="none" w:sz="0" w:space="0" w:color="auto"/>
          </w:divBdr>
        </w:div>
      </w:divsChild>
    </w:div>
    <w:div w:id="1599945575">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789155714">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0676433">
      <w:bodyDiv w:val="1"/>
      <w:marLeft w:val="0"/>
      <w:marRight w:val="0"/>
      <w:marTop w:val="0"/>
      <w:marBottom w:val="0"/>
      <w:divBdr>
        <w:top w:val="none" w:sz="0" w:space="0" w:color="auto"/>
        <w:left w:val="none" w:sz="0" w:space="0" w:color="auto"/>
        <w:bottom w:val="none" w:sz="0" w:space="0" w:color="auto"/>
        <w:right w:val="none" w:sz="0" w:space="0" w:color="auto"/>
      </w:divBdr>
    </w:div>
    <w:div w:id="1876574482">
      <w:bodyDiv w:val="1"/>
      <w:marLeft w:val="0"/>
      <w:marRight w:val="0"/>
      <w:marTop w:val="0"/>
      <w:marBottom w:val="0"/>
      <w:divBdr>
        <w:top w:val="none" w:sz="0" w:space="0" w:color="auto"/>
        <w:left w:val="none" w:sz="0" w:space="0" w:color="auto"/>
        <w:bottom w:val="none" w:sz="0" w:space="0" w:color="auto"/>
        <w:right w:val="none" w:sz="0" w:space="0" w:color="auto"/>
      </w:divBdr>
    </w:div>
    <w:div w:id="1965233326">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1992325781">
      <w:bodyDiv w:val="1"/>
      <w:marLeft w:val="0"/>
      <w:marRight w:val="0"/>
      <w:marTop w:val="0"/>
      <w:marBottom w:val="0"/>
      <w:divBdr>
        <w:top w:val="none" w:sz="0" w:space="0" w:color="auto"/>
        <w:left w:val="none" w:sz="0" w:space="0" w:color="auto"/>
        <w:bottom w:val="none" w:sz="0" w:space="0" w:color="auto"/>
        <w:right w:val="none" w:sz="0" w:space="0" w:color="auto"/>
      </w:divBdr>
    </w:div>
    <w:div w:id="2078546997">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7189383">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 w:id="2140420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99269D-CF89-4BDA-88FC-4C9AD5202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35640</TotalTime>
  <Pages>3</Pages>
  <Words>945</Words>
  <Characters>5391</Characters>
  <Application>Microsoft Office Word</Application>
  <DocSecurity>0</DocSecurity>
  <Lines>44</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温金辉</cp:lastModifiedBy>
  <cp:revision>1385</cp:revision>
  <dcterms:created xsi:type="dcterms:W3CDTF">2019-04-30T06:30:00Z</dcterms:created>
  <dcterms:modified xsi:type="dcterms:W3CDTF">2023-08-10T07:32:00Z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23294aa2808ae0e0211a5bc7228b9d6e7a172f8990e6ec0ed843fec36c7ea0db</vt:lpwstr>
  </property>
</Properties>
</file>